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2C0" w:rsidRDefault="00BA551A">
      <w:r w:rsidRPr="00BA551A">
        <w:drawing>
          <wp:inline distT="0" distB="0" distL="0" distR="0">
            <wp:extent cx="5400040" cy="523352"/>
            <wp:effectExtent l="19050" t="0" r="0" b="0"/>
            <wp:docPr id="2" name="Imagem 1" descr="C:\Users\Marina\Downloads\MARCA_CEFET_C_TEX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na\Downloads\MARCA_CEFET_C_TEXT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23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51A" w:rsidRPr="00752F1B" w:rsidRDefault="00BA551A" w:rsidP="00BA5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F1B">
        <w:rPr>
          <w:rFonts w:ascii="Times New Roman" w:hAnsi="Times New Roman" w:cs="Times New Roman"/>
          <w:b/>
          <w:sz w:val="24"/>
          <w:szCs w:val="24"/>
        </w:rPr>
        <w:t>Disciplina:</w:t>
      </w:r>
      <w:r w:rsidRPr="00752F1B">
        <w:rPr>
          <w:rFonts w:ascii="Times New Roman" w:hAnsi="Times New Roman" w:cs="Times New Roman"/>
          <w:sz w:val="24"/>
          <w:szCs w:val="24"/>
        </w:rPr>
        <w:t xml:space="preserve"> Metodologia da pesquisa</w:t>
      </w:r>
    </w:p>
    <w:p w:rsidR="00BA551A" w:rsidRPr="00DD3B37" w:rsidRDefault="00BA551A" w:rsidP="00BA5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3B37">
        <w:rPr>
          <w:rFonts w:ascii="Times New Roman" w:hAnsi="Times New Roman" w:cs="Times New Roman"/>
          <w:b/>
          <w:sz w:val="24"/>
          <w:szCs w:val="24"/>
        </w:rPr>
        <w:t>Professora</w:t>
      </w:r>
      <w:r w:rsidRPr="00DD3B37">
        <w:rPr>
          <w:rFonts w:ascii="Times New Roman" w:hAnsi="Times New Roman" w:cs="Times New Roman"/>
          <w:sz w:val="24"/>
          <w:szCs w:val="24"/>
        </w:rPr>
        <w:t xml:space="preserve">: Raquel </w:t>
      </w:r>
      <w:proofErr w:type="spellStart"/>
      <w:r w:rsidRPr="00DD3B37">
        <w:rPr>
          <w:rFonts w:ascii="Times New Roman" w:hAnsi="Times New Roman" w:cs="Times New Roman"/>
          <w:sz w:val="24"/>
          <w:szCs w:val="24"/>
        </w:rPr>
        <w:t>Bambirra</w:t>
      </w:r>
      <w:proofErr w:type="spellEnd"/>
    </w:p>
    <w:p w:rsidR="00BA551A" w:rsidRPr="00DD3B37" w:rsidRDefault="00BA551A" w:rsidP="00BA5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3B37">
        <w:rPr>
          <w:rFonts w:ascii="Times New Roman" w:hAnsi="Times New Roman" w:cs="Times New Roman"/>
          <w:b/>
          <w:sz w:val="24"/>
          <w:szCs w:val="24"/>
        </w:rPr>
        <w:t>Aluna:</w:t>
      </w:r>
      <w:r w:rsidRPr="00DD3B37">
        <w:rPr>
          <w:rFonts w:ascii="Times New Roman" w:hAnsi="Times New Roman" w:cs="Times New Roman"/>
          <w:sz w:val="24"/>
          <w:szCs w:val="24"/>
        </w:rPr>
        <w:t xml:space="preserve"> Marina Santos Silva</w:t>
      </w:r>
    </w:p>
    <w:p w:rsidR="00BA551A" w:rsidRPr="00BA551A" w:rsidRDefault="00BA551A" w:rsidP="00BA55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3B37">
        <w:rPr>
          <w:rFonts w:ascii="Times New Roman" w:hAnsi="Times New Roman" w:cs="Times New Roman"/>
          <w:b/>
          <w:sz w:val="24"/>
          <w:szCs w:val="24"/>
        </w:rPr>
        <w:t>Projeto:</w:t>
      </w:r>
      <w:r w:rsidRPr="00DD3B37">
        <w:rPr>
          <w:rFonts w:ascii="Times New Roman" w:hAnsi="Times New Roman" w:cs="Times New Roman"/>
          <w:sz w:val="24"/>
          <w:szCs w:val="24"/>
        </w:rPr>
        <w:t xml:space="preserve"> </w:t>
      </w:r>
      <w:r w:rsidRPr="00DD3B37">
        <w:rPr>
          <w:rFonts w:ascii="Times New Roman" w:hAnsi="Times New Roman" w:cs="Times New Roman"/>
          <w:i/>
          <w:sz w:val="24"/>
          <w:szCs w:val="24"/>
        </w:rPr>
        <w:t>Vida Simples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o papel das emoções em um discurso jornalístico de autoajuda</w:t>
      </w:r>
    </w:p>
    <w:p w:rsidR="00BA551A" w:rsidRDefault="00BA551A" w:rsidP="00BA551A">
      <w:pPr>
        <w:rPr>
          <w:rFonts w:ascii="Times New Roman" w:hAnsi="Times New Roman" w:cs="Times New Roman"/>
          <w:sz w:val="24"/>
          <w:szCs w:val="24"/>
        </w:rPr>
      </w:pPr>
      <w:r w:rsidRPr="00DD3B37">
        <w:rPr>
          <w:rFonts w:ascii="Times New Roman" w:hAnsi="Times New Roman" w:cs="Times New Roman"/>
          <w:b/>
          <w:sz w:val="24"/>
          <w:szCs w:val="24"/>
        </w:rPr>
        <w:t>Orientadora:</w:t>
      </w:r>
      <w:r w:rsidRPr="00DD3B37">
        <w:rPr>
          <w:rFonts w:ascii="Times New Roman" w:hAnsi="Times New Roman" w:cs="Times New Roman"/>
          <w:sz w:val="24"/>
          <w:szCs w:val="24"/>
        </w:rPr>
        <w:t xml:space="preserve"> Lílian Arão</w:t>
      </w:r>
    </w:p>
    <w:p w:rsidR="00BA551A" w:rsidRPr="00BA551A" w:rsidRDefault="00BA551A" w:rsidP="00BA551A">
      <w:pPr>
        <w:rPr>
          <w:rFonts w:ascii="Times New Roman" w:hAnsi="Times New Roman" w:cs="Times New Roman"/>
          <w:b/>
          <w:sz w:val="24"/>
          <w:szCs w:val="24"/>
        </w:rPr>
      </w:pPr>
      <w:r w:rsidRPr="00BA551A">
        <w:rPr>
          <w:rFonts w:ascii="Times New Roman" w:hAnsi="Times New Roman" w:cs="Times New Roman"/>
          <w:b/>
          <w:sz w:val="24"/>
          <w:szCs w:val="24"/>
        </w:rPr>
        <w:t xml:space="preserve">OFICINA </w:t>
      </w:r>
      <w:proofErr w:type="gramStart"/>
      <w:r w:rsidRPr="00BA551A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</w:p>
    <w:p w:rsidR="00BA551A" w:rsidRDefault="00BA551A" w:rsidP="00BA551A">
      <w:pPr>
        <w:pStyle w:val="Default"/>
        <w:spacing w:line="360" w:lineRule="auto"/>
        <w:ind w:left="1770"/>
        <w:outlineLvl w:val="0"/>
        <w:rPr>
          <w:b/>
        </w:rPr>
      </w:pPr>
    </w:p>
    <w:p w:rsidR="00BA551A" w:rsidRPr="000B28FF" w:rsidRDefault="00BA551A" w:rsidP="00BA551A">
      <w:pPr>
        <w:pStyle w:val="Default"/>
        <w:spacing w:line="360" w:lineRule="auto"/>
        <w:jc w:val="both"/>
        <w:rPr>
          <w:b/>
        </w:rPr>
      </w:pPr>
      <w:r>
        <w:tab/>
      </w:r>
      <w:r w:rsidRPr="000B28FF">
        <w:rPr>
          <w:b/>
        </w:rPr>
        <w:t>Coleta de dados e recorte</w:t>
      </w:r>
    </w:p>
    <w:p w:rsidR="00BA551A" w:rsidRDefault="00BA551A" w:rsidP="00BA551A">
      <w:pPr>
        <w:pStyle w:val="Default"/>
        <w:spacing w:line="360" w:lineRule="auto"/>
        <w:jc w:val="both"/>
      </w:pPr>
    </w:p>
    <w:p w:rsidR="00BA551A" w:rsidRPr="00B30E74" w:rsidRDefault="00BA551A" w:rsidP="00BA551A">
      <w:pPr>
        <w:pStyle w:val="Default"/>
        <w:spacing w:line="360" w:lineRule="auto"/>
        <w:jc w:val="both"/>
      </w:pPr>
      <w:r>
        <w:tab/>
        <w:t xml:space="preserve">Como já dito, </w:t>
      </w:r>
      <w:r w:rsidRPr="00B30E74">
        <w:rPr>
          <w:i/>
        </w:rPr>
        <w:t>Vida Simples</w:t>
      </w:r>
      <w:r>
        <w:t xml:space="preserve"> é uma revista de circulação mensal. Portanto, a coleta do material acompanhou esses ciclos. Foram adquiridas revistas desde junho de 2014 (ed. 145) até junho de 2015 (ed. 159), totalizando 13 exemplares.</w:t>
      </w:r>
    </w:p>
    <w:p w:rsidR="00BA551A" w:rsidRDefault="00BA551A" w:rsidP="00BA55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Entretanto, durante o período da coleta houve uma importante mudança: a revista deixou de ser um produto da </w:t>
      </w:r>
      <w:proofErr w:type="gramStart"/>
      <w:r>
        <w:rPr>
          <w:rFonts w:ascii="Times New Roman" w:hAnsi="Times New Roman" w:cs="Times New Roman"/>
          <w:sz w:val="24"/>
          <w:szCs w:val="24"/>
        </w:rPr>
        <w:t>Editora Abril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 passou para a Caras, a partir de novembro do ano passado (ed. 152). Para anular quaisquer possibilidades de que essa troca interfira na proposta e no modo de apresentação da publicação aos seus leitores, afinal, são empresas de comunicação distintas que seguem diretrizes editoriais próprias, optamos por eliminar da análise os exemplares anteriores à edição 152. </w:t>
      </w:r>
    </w:p>
    <w:p w:rsidR="00BA551A" w:rsidRDefault="00BA551A" w:rsidP="00BA55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Portanto, ao final, o </w:t>
      </w:r>
      <w:r w:rsidRPr="00514443">
        <w:rPr>
          <w:rFonts w:ascii="Times New Roman" w:hAnsi="Times New Roman" w:cs="Times New Roman"/>
          <w:i/>
          <w:sz w:val="24"/>
          <w:szCs w:val="24"/>
        </w:rPr>
        <w:t xml:space="preserve">corpus </w:t>
      </w:r>
      <w:r>
        <w:rPr>
          <w:rFonts w:ascii="Times New Roman" w:hAnsi="Times New Roman" w:cs="Times New Roman"/>
          <w:sz w:val="24"/>
          <w:szCs w:val="24"/>
        </w:rPr>
        <w:t xml:space="preserve">se delimitou a oito exemplares (ed. 153 a 160). Consideramos que a quantidade é suficiente para observarmos recorrências e contrastarmos as edições em busca das estratégias discursivas que apelam à dimensão </w:t>
      </w:r>
      <w:proofErr w:type="spellStart"/>
      <w:r>
        <w:rPr>
          <w:rFonts w:ascii="Times New Roman" w:hAnsi="Times New Roman" w:cs="Times New Roman"/>
          <w:sz w:val="24"/>
          <w:szCs w:val="24"/>
        </w:rPr>
        <w:t>patêmica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publicação.  </w:t>
      </w:r>
    </w:p>
    <w:p w:rsidR="00BA551A" w:rsidRDefault="00BA551A" w:rsidP="00BA55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Em termos da composição editorial de </w:t>
      </w:r>
      <w:r w:rsidRPr="00CD022F">
        <w:rPr>
          <w:rFonts w:ascii="Times New Roman" w:hAnsi="Times New Roman" w:cs="Times New Roman"/>
          <w:i/>
          <w:sz w:val="24"/>
          <w:szCs w:val="24"/>
        </w:rPr>
        <w:t>Vida Simples</w:t>
      </w:r>
      <w:r>
        <w:rPr>
          <w:rFonts w:ascii="Times New Roman" w:hAnsi="Times New Roman" w:cs="Times New Roman"/>
          <w:sz w:val="24"/>
          <w:szCs w:val="24"/>
        </w:rPr>
        <w:t>, optamos por analisar as seguintes partes ou seções:</w:t>
      </w:r>
    </w:p>
    <w:p w:rsidR="00BA551A" w:rsidRDefault="00BA551A" w:rsidP="00BA55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51A" w:rsidRDefault="00BA551A" w:rsidP="00BA551A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267">
        <w:rPr>
          <w:rFonts w:ascii="Times New Roman" w:hAnsi="Times New Roman" w:cs="Times New Roman"/>
          <w:sz w:val="24"/>
          <w:szCs w:val="24"/>
        </w:rPr>
        <w:t>Capa: por ser a “porta de entrada” da publicação, deve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3267">
        <w:rPr>
          <w:rFonts w:ascii="Times New Roman" w:hAnsi="Times New Roman" w:cs="Times New Roman"/>
          <w:sz w:val="24"/>
          <w:szCs w:val="24"/>
        </w:rPr>
        <w:t xml:space="preserve">ser atrativa e seduzir os leitores para sua compra e consumo. Aqui ficam evidenciadas algumas das principais estratégias de dramatização no impresso, sinalizadas por </w:t>
      </w:r>
      <w:proofErr w:type="spellStart"/>
      <w:r w:rsidRPr="00433267">
        <w:rPr>
          <w:rFonts w:ascii="Times New Roman" w:hAnsi="Times New Roman" w:cs="Times New Roman"/>
          <w:sz w:val="24"/>
          <w:szCs w:val="24"/>
        </w:rPr>
        <w:t>Charaudeau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(2006)</w:t>
      </w:r>
      <w:r w:rsidRPr="0043326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433267">
        <w:rPr>
          <w:rFonts w:ascii="Times New Roman" w:hAnsi="Times New Roman" w:cs="Times New Roman"/>
          <w:sz w:val="24"/>
          <w:szCs w:val="24"/>
        </w:rPr>
        <w:t>a titulagem</w:t>
      </w:r>
      <w:proofErr w:type="gramEnd"/>
      <w:r w:rsidRPr="00433267">
        <w:rPr>
          <w:rFonts w:ascii="Times New Roman" w:hAnsi="Times New Roman" w:cs="Times New Roman"/>
          <w:sz w:val="24"/>
          <w:szCs w:val="24"/>
        </w:rPr>
        <w:t xml:space="preserve"> e o poder de evocação da imagem. </w:t>
      </w:r>
      <w:r>
        <w:rPr>
          <w:rFonts w:ascii="Times New Roman" w:hAnsi="Times New Roman" w:cs="Times New Roman"/>
          <w:sz w:val="24"/>
          <w:szCs w:val="24"/>
        </w:rPr>
        <w:t>Para</w:t>
      </w:r>
      <w:r w:rsidRPr="00433267">
        <w:rPr>
          <w:rFonts w:ascii="Times New Roman" w:hAnsi="Times New Roman" w:cs="Times New Roman"/>
          <w:sz w:val="24"/>
          <w:szCs w:val="24"/>
        </w:rPr>
        <w:t xml:space="preserve"> o analista do discurso, “o jogo de títulos produz um efeito de ofuscamento racional” (p.259).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433267">
        <w:rPr>
          <w:rFonts w:ascii="Times New Roman" w:hAnsi="Times New Roman" w:cs="Times New Roman"/>
          <w:sz w:val="24"/>
          <w:szCs w:val="24"/>
        </w:rPr>
        <w:t xml:space="preserve"> pesquisador </w:t>
      </w:r>
      <w:r>
        <w:rPr>
          <w:rFonts w:ascii="Times New Roman" w:hAnsi="Times New Roman" w:cs="Times New Roman"/>
          <w:sz w:val="24"/>
          <w:szCs w:val="24"/>
        </w:rPr>
        <w:t>também afirma que</w:t>
      </w:r>
      <w:r w:rsidRPr="00433267">
        <w:rPr>
          <w:rFonts w:ascii="Times New Roman" w:hAnsi="Times New Roman" w:cs="Times New Roman"/>
          <w:sz w:val="24"/>
          <w:szCs w:val="24"/>
        </w:rPr>
        <w:t xml:space="preserve"> interpretamos e sentimos </w:t>
      </w:r>
      <w:r>
        <w:rPr>
          <w:rFonts w:ascii="Times New Roman" w:hAnsi="Times New Roman" w:cs="Times New Roman"/>
          <w:sz w:val="24"/>
          <w:szCs w:val="24"/>
        </w:rPr>
        <w:t xml:space="preserve">as imagens </w:t>
      </w:r>
      <w:r w:rsidRPr="00433267">
        <w:rPr>
          <w:rFonts w:ascii="Times New Roman" w:hAnsi="Times New Roman" w:cs="Times New Roman"/>
          <w:sz w:val="24"/>
          <w:szCs w:val="24"/>
        </w:rPr>
        <w:t xml:space="preserve">através da maneira como elas </w:t>
      </w:r>
      <w:r>
        <w:rPr>
          <w:rFonts w:ascii="Times New Roman" w:hAnsi="Times New Roman" w:cs="Times New Roman"/>
          <w:sz w:val="24"/>
          <w:szCs w:val="24"/>
        </w:rPr>
        <w:t xml:space="preserve">são mostradas e através da nossa própria história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individual e coletiva. Nesse sentido, “a imagem é, ao mesmo tempo, um testemunho da realidade em difração e um espelho de nós mesmos. Seria melhor dizer: um testemunho em difração porque espelho de nós mesmos” (p. 260). Segundo </w:t>
      </w:r>
      <w:proofErr w:type="spellStart"/>
      <w:r>
        <w:rPr>
          <w:rFonts w:ascii="Times New Roman" w:hAnsi="Times New Roman" w:cs="Times New Roman"/>
          <w:sz w:val="24"/>
          <w:szCs w:val="24"/>
        </w:rPr>
        <w:t>Eliseo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Verón (2004), as modalidades de enunciação na capa são um fator crucial na construção do contrato de leitura do impresso: “A capa pode </w:t>
      </w:r>
      <w:r w:rsidRPr="00FC5CFF">
        <w:rPr>
          <w:rFonts w:ascii="Times New Roman" w:hAnsi="Times New Roman" w:cs="Times New Roman"/>
          <w:i/>
          <w:sz w:val="24"/>
          <w:szCs w:val="24"/>
        </w:rPr>
        <w:t>mostrar</w:t>
      </w:r>
      <w:r>
        <w:rPr>
          <w:rFonts w:ascii="Times New Roman" w:hAnsi="Times New Roman" w:cs="Times New Roman"/>
          <w:sz w:val="24"/>
          <w:szCs w:val="24"/>
        </w:rPr>
        <w:t xml:space="preserve"> de um modo simultaneamente condensado e preciso a natureza do contrato, ou então, ser mais ou menos incoerente com este último” (p.221, grifos do autor). Acreditamos que a capa pode ser considerada uma síntese da identidade editorial de </w:t>
      </w:r>
      <w:r w:rsidRPr="00837839">
        <w:rPr>
          <w:rFonts w:ascii="Times New Roman" w:hAnsi="Times New Roman" w:cs="Times New Roman"/>
          <w:i/>
          <w:sz w:val="24"/>
          <w:szCs w:val="24"/>
        </w:rPr>
        <w:t>Vida Simples</w:t>
      </w:r>
      <w:r w:rsidRPr="00974BA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onde se manifestam importantes estratégias de persuasão da revista. Veremos também se os mesmos preceitos que orientam a primeira página se encontraram diluídos ao longo da revista.</w:t>
      </w:r>
    </w:p>
    <w:p w:rsidR="00BA551A" w:rsidRDefault="00BA551A" w:rsidP="00BA551A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51A" w:rsidRDefault="00BA551A" w:rsidP="00BA551A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Sumário: seção que mostra a composição editorial da revista, indicando o conteúdo daquele mês e suas páginas. Em </w:t>
      </w:r>
      <w:r w:rsidRPr="004304AC">
        <w:rPr>
          <w:rFonts w:ascii="Times New Roman" w:hAnsi="Times New Roman" w:cs="Times New Roman"/>
          <w:i/>
          <w:sz w:val="24"/>
          <w:szCs w:val="24"/>
        </w:rPr>
        <w:t>Vida Simples</w:t>
      </w:r>
      <w:r>
        <w:rPr>
          <w:rFonts w:ascii="Times New Roman" w:hAnsi="Times New Roman" w:cs="Times New Roman"/>
          <w:sz w:val="24"/>
          <w:szCs w:val="24"/>
        </w:rPr>
        <w:t xml:space="preserve">, é acrescido também de uma foto sobre alguma das matérias daquela edição. O sumário nos possibilitará uma análise dessa fotografia, além de nos ajudar a delimitar certo campo semântico, dando diretrizes sobre as temáticas e os tratamentos dados a elas pela revista.    </w:t>
      </w:r>
    </w:p>
    <w:p w:rsidR="00BA551A" w:rsidRPr="004304AC" w:rsidRDefault="00BA551A" w:rsidP="00BA551A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BA551A" w:rsidRDefault="00BA551A" w:rsidP="00BA551A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ACF">
        <w:rPr>
          <w:rFonts w:ascii="Times New Roman" w:hAnsi="Times New Roman" w:cs="Times New Roman"/>
          <w:sz w:val="24"/>
          <w:szCs w:val="24"/>
        </w:rPr>
        <w:t xml:space="preserve">Carta ao leitor: </w:t>
      </w:r>
      <w:r>
        <w:rPr>
          <w:rFonts w:ascii="Times New Roman" w:hAnsi="Times New Roman" w:cs="Times New Roman"/>
          <w:sz w:val="24"/>
          <w:szCs w:val="24"/>
        </w:rPr>
        <w:t>é um espaço</w:t>
      </w:r>
      <w:r w:rsidRPr="00250ACF">
        <w:rPr>
          <w:rFonts w:ascii="Times New Roman" w:hAnsi="Times New Roman" w:cs="Times New Roman"/>
          <w:sz w:val="24"/>
          <w:szCs w:val="24"/>
        </w:rPr>
        <w:t xml:space="preserve"> dentro </w:t>
      </w:r>
      <w:r>
        <w:rPr>
          <w:rFonts w:ascii="Times New Roman" w:hAnsi="Times New Roman" w:cs="Times New Roman"/>
          <w:sz w:val="24"/>
          <w:szCs w:val="24"/>
        </w:rPr>
        <w:t>da revista destinado</w:t>
      </w:r>
      <w:r w:rsidRPr="00250ACF">
        <w:rPr>
          <w:rFonts w:ascii="Times New Roman" w:hAnsi="Times New Roman" w:cs="Times New Roman"/>
          <w:sz w:val="24"/>
          <w:szCs w:val="24"/>
        </w:rPr>
        <w:t xml:space="preserve"> a apresentação do</w:t>
      </w:r>
      <w:r>
        <w:rPr>
          <w:rFonts w:ascii="Times New Roman" w:hAnsi="Times New Roman" w:cs="Times New Roman"/>
          <w:sz w:val="24"/>
          <w:szCs w:val="24"/>
        </w:rPr>
        <w:t xml:space="preserve"> conteúdo daquela edição, usado</w:t>
      </w:r>
      <w:r w:rsidRPr="00250ACF">
        <w:rPr>
          <w:rFonts w:ascii="Times New Roman" w:hAnsi="Times New Roman" w:cs="Times New Roman"/>
          <w:sz w:val="24"/>
          <w:szCs w:val="24"/>
        </w:rPr>
        <w:t xml:space="preserve"> para oferecer alguma explicação ou comentário sobre o processo de fabricação daquele produto</w:t>
      </w:r>
      <w:r>
        <w:rPr>
          <w:rFonts w:ascii="Times New Roman" w:hAnsi="Times New Roman" w:cs="Times New Roman"/>
          <w:sz w:val="24"/>
          <w:szCs w:val="24"/>
        </w:rPr>
        <w:t xml:space="preserve"> e, como o próprio nome já indica, para se reportar de uma forma mais direta ao público. Nesse sentido, a carta ao leitor ou editorial constrói um discurso de autorrepresentação e </w:t>
      </w:r>
      <w:r w:rsidRPr="00250ACF">
        <w:rPr>
          <w:rFonts w:ascii="Times New Roman" w:hAnsi="Times New Roman" w:cs="Times New Roman"/>
          <w:sz w:val="24"/>
          <w:szCs w:val="24"/>
        </w:rPr>
        <w:t xml:space="preserve">revela aspectos interessantes sobre a </w:t>
      </w:r>
      <w:proofErr w:type="spellStart"/>
      <w:r w:rsidRPr="00250ACF">
        <w:rPr>
          <w:rFonts w:ascii="Times New Roman" w:hAnsi="Times New Roman" w:cs="Times New Roman"/>
          <w:sz w:val="24"/>
          <w:szCs w:val="24"/>
        </w:rPr>
        <w:t>processualidade</w:t>
      </w:r>
      <w:proofErr w:type="spellEnd"/>
      <w:r w:rsidRPr="00250ACF">
        <w:rPr>
          <w:rFonts w:ascii="Times New Roman" w:hAnsi="Times New Roman" w:cs="Times New Roman"/>
          <w:sz w:val="24"/>
          <w:szCs w:val="24"/>
        </w:rPr>
        <w:t xml:space="preserve"> e a identidade do veículo</w:t>
      </w:r>
      <w:r>
        <w:rPr>
          <w:rFonts w:ascii="Times New Roman" w:hAnsi="Times New Roman" w:cs="Times New Roman"/>
          <w:sz w:val="24"/>
          <w:szCs w:val="24"/>
        </w:rPr>
        <w:t>, s</w:t>
      </w:r>
      <w:r w:rsidRPr="00250ACF">
        <w:rPr>
          <w:rFonts w:ascii="Times New Roman" w:hAnsi="Times New Roman" w:cs="Times New Roman"/>
          <w:sz w:val="24"/>
          <w:szCs w:val="24"/>
        </w:rPr>
        <w:t xml:space="preserve">egundo </w:t>
      </w:r>
      <w:r>
        <w:rPr>
          <w:rFonts w:ascii="Times New Roman" w:hAnsi="Times New Roman" w:cs="Times New Roman"/>
          <w:sz w:val="24"/>
          <w:szCs w:val="24"/>
        </w:rPr>
        <w:t>aponta</w:t>
      </w:r>
      <w:r w:rsidRPr="00250ACF">
        <w:rPr>
          <w:rFonts w:ascii="Times New Roman" w:hAnsi="Times New Roman" w:cs="Times New Roman"/>
          <w:sz w:val="24"/>
          <w:szCs w:val="24"/>
        </w:rPr>
        <w:t xml:space="preserve"> Frederico Tavares (2013)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50A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 acordo com o jornalista e pesquisador, </w:t>
      </w:r>
      <w:r w:rsidRPr="00250ACF">
        <w:rPr>
          <w:rFonts w:ascii="Times New Roman" w:hAnsi="Times New Roman" w:cs="Times New Roman"/>
          <w:sz w:val="24"/>
          <w:szCs w:val="24"/>
        </w:rPr>
        <w:t xml:space="preserve">existe uma </w:t>
      </w:r>
      <w:proofErr w:type="spellStart"/>
      <w:r w:rsidRPr="00250ACF">
        <w:rPr>
          <w:rFonts w:ascii="Times New Roman" w:hAnsi="Times New Roman" w:cs="Times New Roman"/>
          <w:sz w:val="24"/>
          <w:szCs w:val="24"/>
        </w:rPr>
        <w:t>autorreferencialidade</w:t>
      </w:r>
      <w:proofErr w:type="spellEnd"/>
      <w:r w:rsidRPr="00250ACF">
        <w:rPr>
          <w:rFonts w:ascii="Times New Roman" w:hAnsi="Times New Roman" w:cs="Times New Roman"/>
          <w:sz w:val="24"/>
          <w:szCs w:val="24"/>
        </w:rPr>
        <w:t xml:space="preserve"> no e do processo produtivo textual – princípio que também é chamado por ele de </w:t>
      </w:r>
      <w:proofErr w:type="spellStart"/>
      <w:r w:rsidRPr="00250ACF">
        <w:rPr>
          <w:rFonts w:ascii="Times New Roman" w:hAnsi="Times New Roman" w:cs="Times New Roman"/>
          <w:i/>
          <w:iCs/>
          <w:sz w:val="24"/>
          <w:szCs w:val="24"/>
        </w:rPr>
        <w:t>ethos</w:t>
      </w:r>
      <w:proofErr w:type="spellEnd"/>
      <w:r w:rsidRPr="00250ACF">
        <w:rPr>
          <w:rFonts w:ascii="Times New Roman" w:hAnsi="Times New Roman" w:cs="Times New Roman"/>
          <w:i/>
          <w:iCs/>
          <w:sz w:val="24"/>
          <w:szCs w:val="24"/>
        </w:rPr>
        <w:t xml:space="preserve"> pré-discursivo</w:t>
      </w:r>
      <w:r>
        <w:rPr>
          <w:rFonts w:ascii="Times New Roman" w:hAnsi="Times New Roman" w:cs="Times New Roman"/>
          <w:sz w:val="24"/>
          <w:szCs w:val="24"/>
        </w:rPr>
        <w:t xml:space="preserve">, o que se mostraria de maneira explícita na carta ao leitor. Ao analisar essa seção, teremos fortes indícios da imagem que a revista constrói de si mesma, seu </w:t>
      </w:r>
      <w:proofErr w:type="spellStart"/>
      <w:r w:rsidRPr="00A83C6D">
        <w:rPr>
          <w:rFonts w:ascii="Times New Roman" w:hAnsi="Times New Roman" w:cs="Times New Roman"/>
          <w:i/>
          <w:sz w:val="24"/>
          <w:szCs w:val="24"/>
        </w:rPr>
        <w:t>ethos</w:t>
      </w:r>
      <w:proofErr w:type="spellEnd"/>
      <w:r>
        <w:rPr>
          <w:rFonts w:ascii="Times New Roman" w:hAnsi="Times New Roman" w:cs="Times New Roman"/>
          <w:sz w:val="24"/>
          <w:szCs w:val="24"/>
        </w:rPr>
        <w:t>, o modo pelo qual ela se apresenta e se legitima diante dos leitores (MAINGUENEAU, 2005).</w:t>
      </w:r>
    </w:p>
    <w:p w:rsidR="00BA551A" w:rsidRDefault="00BA551A" w:rsidP="00BA551A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51A" w:rsidRDefault="00BA551A" w:rsidP="00BA551A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E06">
        <w:rPr>
          <w:rFonts w:ascii="Times New Roman" w:hAnsi="Times New Roman" w:cs="Times New Roman"/>
          <w:sz w:val="24"/>
          <w:szCs w:val="24"/>
        </w:rPr>
        <w:lastRenderedPageBreak/>
        <w:t xml:space="preserve">Matérias de capa: </w:t>
      </w:r>
      <w:r>
        <w:rPr>
          <w:rFonts w:ascii="Times New Roman" w:hAnsi="Times New Roman" w:cs="Times New Roman"/>
          <w:sz w:val="24"/>
          <w:szCs w:val="24"/>
        </w:rPr>
        <w:t>é a matéria mais importante d</w:t>
      </w:r>
      <w:r w:rsidRPr="004D1E06">
        <w:rPr>
          <w:rFonts w:ascii="Times New Roman" w:hAnsi="Times New Roman" w:cs="Times New Roman"/>
          <w:sz w:val="24"/>
          <w:szCs w:val="24"/>
        </w:rPr>
        <w:t>a edição, a qual a ilustração da capa se refere. É geralmente o conteúdo que dispõe de maior número de páginas. Por seu destaque e extensão, a matéria de capa merece atenção em nossa análise, devendo nos permitir constatar recorrências semânticas, modos de organização textual</w:t>
      </w:r>
      <w:r>
        <w:rPr>
          <w:rFonts w:ascii="Times New Roman" w:hAnsi="Times New Roman" w:cs="Times New Roman"/>
          <w:sz w:val="24"/>
          <w:szCs w:val="24"/>
        </w:rPr>
        <w:t xml:space="preserve"> e desencadeadores linguísticos de </w:t>
      </w:r>
      <w:proofErr w:type="spellStart"/>
      <w:r w:rsidRPr="00C11048">
        <w:rPr>
          <w:rFonts w:ascii="Times New Roman" w:hAnsi="Times New Roman" w:cs="Times New Roman"/>
          <w:i/>
          <w:sz w:val="24"/>
          <w:szCs w:val="24"/>
        </w:rPr>
        <w:t>patemização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Acreditamos que as matérias de capa também deixaram fortes indícios sobre uma “enunciação pedagógica” (VERÓN, 2004, p.223). Segundo Verón, o enunciador pode se valer de jogos de linguagem para construir cumplicidade e interpelar diretamente ao seu destinatário, pré-ordenar o universo do discurso na intenção do leitor, guiá-lo, responder perguntas, explicar, informá-lo. “A presença ou a ausência de uma posição de enunciação pedagógica, é claro, não é só uma questão de linguagem, passa também pelos modos de tratamento da imagem” (VERÓN, 2004, p.229). Motivo pelo qual, novamente, reforçamos nosso intuito em estudar traços verbais 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não-verbais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índices linguísticos e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paralinguísticos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revista. </w:t>
      </w:r>
    </w:p>
    <w:p w:rsidR="00BA551A" w:rsidRDefault="00BA551A" w:rsidP="00BA551A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A551A" w:rsidRDefault="00BA551A" w:rsidP="00BA551A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É válido esclarecer que esse trabalho não terá a característica de síntese, isto é, não irá capturar e conter em si a estrutura essencial do objeto estudado. Mas ofereceremos, no lugar, um conhecimento esquemático que pode ser considerado alternativamente à sua observação direta, através do processo descritivo, da transcrição de excertos e da reprodução da página quando for necessário à compreensão da análise, especialmente ao que concerne aos aspectos visuais. </w:t>
      </w:r>
    </w:p>
    <w:p w:rsidR="00BA551A" w:rsidRDefault="00BA551A" w:rsidP="00BA551A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551A" w:rsidRDefault="00BA551A" w:rsidP="00BA551A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BA551A">
        <w:rPr>
          <w:rFonts w:ascii="Times New Roman" w:hAnsi="Times New Roman" w:cs="Times New Roman"/>
          <w:b/>
          <w:sz w:val="24"/>
          <w:szCs w:val="24"/>
        </w:rPr>
        <w:t>Referências</w:t>
      </w:r>
    </w:p>
    <w:p w:rsidR="00BA551A" w:rsidRDefault="00BA551A" w:rsidP="00BA551A">
      <w:pPr>
        <w:pStyle w:val="Default"/>
        <w:spacing w:after="200" w:line="360" w:lineRule="auto"/>
        <w:jc w:val="both"/>
      </w:pPr>
    </w:p>
    <w:p w:rsidR="00BA551A" w:rsidRDefault="00BA551A" w:rsidP="00BA551A">
      <w:pPr>
        <w:pStyle w:val="Default"/>
        <w:spacing w:after="200" w:line="360" w:lineRule="auto"/>
        <w:jc w:val="both"/>
      </w:pPr>
      <w:r w:rsidRPr="00D92B2A">
        <w:t xml:space="preserve">CHARAUDEAU, Patrick. </w:t>
      </w:r>
      <w:r w:rsidRPr="00AB25FD">
        <w:rPr>
          <w:b/>
          <w:bCs/>
        </w:rPr>
        <w:t>O discurso das mídias</w:t>
      </w:r>
      <w:r w:rsidRPr="00AB25FD">
        <w:t>.</w:t>
      </w:r>
      <w:r>
        <w:t xml:space="preserve"> </w:t>
      </w:r>
      <w:r w:rsidRPr="00AB25FD">
        <w:t>São Paulo: Contexto, 2006.</w:t>
      </w:r>
    </w:p>
    <w:p w:rsidR="00BA551A" w:rsidRDefault="00BA551A" w:rsidP="00BA551A">
      <w:pPr>
        <w:pStyle w:val="Default"/>
        <w:spacing w:after="200" w:line="360" w:lineRule="auto"/>
        <w:jc w:val="both"/>
      </w:pPr>
      <w:r w:rsidRPr="00AB25FD">
        <w:t xml:space="preserve">MAINGUENEAU, Dominique. </w:t>
      </w:r>
      <w:proofErr w:type="spellStart"/>
      <w:r w:rsidRPr="00AB25FD">
        <w:t>Ethos</w:t>
      </w:r>
      <w:proofErr w:type="spellEnd"/>
      <w:r w:rsidRPr="00AB25FD">
        <w:t>, cenografia, incorporação.</w:t>
      </w:r>
      <w:r>
        <w:t xml:space="preserve"> </w:t>
      </w:r>
      <w:r w:rsidRPr="00AB25FD">
        <w:t xml:space="preserve">In: AMOSSY, R. (org.) </w:t>
      </w:r>
      <w:r w:rsidRPr="00AB25FD">
        <w:rPr>
          <w:b/>
          <w:bCs/>
        </w:rPr>
        <w:t xml:space="preserve">Imagens de si no discurso: </w:t>
      </w:r>
      <w:r w:rsidRPr="00AB25FD">
        <w:t xml:space="preserve">a construção do </w:t>
      </w:r>
      <w:proofErr w:type="spellStart"/>
      <w:r w:rsidRPr="00AB25FD">
        <w:t>ethos</w:t>
      </w:r>
      <w:proofErr w:type="spellEnd"/>
      <w:r w:rsidRPr="00AB25FD">
        <w:t xml:space="preserve">. Trad. </w:t>
      </w:r>
      <w:proofErr w:type="spellStart"/>
      <w:r w:rsidRPr="00AB25FD">
        <w:t>Dilson</w:t>
      </w:r>
      <w:proofErr w:type="spellEnd"/>
      <w:r w:rsidRPr="00AB25FD">
        <w:t xml:space="preserve"> Ferreira da Cruz, Fabiana </w:t>
      </w:r>
      <w:proofErr w:type="spellStart"/>
      <w:r w:rsidRPr="00AB25FD">
        <w:t>Komesu</w:t>
      </w:r>
      <w:proofErr w:type="spellEnd"/>
      <w:r w:rsidRPr="00AB25FD">
        <w:t xml:space="preserve"> e Sírio </w:t>
      </w:r>
      <w:proofErr w:type="spellStart"/>
      <w:r w:rsidRPr="00AB25FD">
        <w:t>Possenti</w:t>
      </w:r>
      <w:proofErr w:type="spellEnd"/>
      <w:r>
        <w:t>. São Paulo: Contexto, 2005, p</w:t>
      </w:r>
      <w:r w:rsidRPr="00AB25FD">
        <w:t>. 69-92.</w:t>
      </w:r>
    </w:p>
    <w:p w:rsidR="00BA551A" w:rsidRDefault="00BA551A" w:rsidP="00BA551A">
      <w:pPr>
        <w:pStyle w:val="Default"/>
        <w:spacing w:after="200" w:line="360" w:lineRule="auto"/>
        <w:jc w:val="both"/>
      </w:pPr>
      <w:r w:rsidRPr="00AB25FD">
        <w:t>TAVARES, F. Revista e identidade editorial: mutações e construções de si e de um mesmo. In:</w:t>
      </w:r>
      <w:r>
        <w:t xml:space="preserve"> </w:t>
      </w:r>
      <w:r w:rsidRPr="00AB25FD">
        <w:rPr>
          <w:b/>
          <w:bCs/>
        </w:rPr>
        <w:t>A revista e seu jornalismo</w:t>
      </w:r>
      <w:r w:rsidRPr="00AB25FD">
        <w:rPr>
          <w:i/>
          <w:iCs/>
        </w:rPr>
        <w:t>.</w:t>
      </w:r>
      <w:r>
        <w:rPr>
          <w:i/>
          <w:iCs/>
        </w:rPr>
        <w:t xml:space="preserve"> </w:t>
      </w:r>
      <w:r w:rsidRPr="00AB25FD">
        <w:t>TAVARES, Frederico; SCHWAAB</w:t>
      </w:r>
      <w:proofErr w:type="gramStart"/>
      <w:r w:rsidRPr="00AB25FD">
        <w:t>, Reges</w:t>
      </w:r>
      <w:proofErr w:type="gramEnd"/>
      <w:r w:rsidRPr="00AB25FD">
        <w:t xml:space="preserve"> (</w:t>
      </w:r>
      <w:proofErr w:type="spellStart"/>
      <w:r w:rsidRPr="00AB25FD">
        <w:t>Orgs</w:t>
      </w:r>
      <w:proofErr w:type="spellEnd"/>
      <w:r w:rsidRPr="00AB25FD">
        <w:t xml:space="preserve">.). Porto </w:t>
      </w:r>
      <w:proofErr w:type="spellStart"/>
      <w:r w:rsidRPr="00AB25FD">
        <w:t>Alebre</w:t>
      </w:r>
      <w:proofErr w:type="spellEnd"/>
      <w:r w:rsidRPr="00AB25FD">
        <w:t xml:space="preserve">: </w:t>
      </w:r>
      <w:proofErr w:type="gramStart"/>
      <w:r w:rsidRPr="00AB25FD">
        <w:t>Penso,</w:t>
      </w:r>
      <w:proofErr w:type="gramEnd"/>
      <w:r w:rsidRPr="00AB25FD">
        <w:t xml:space="preserve"> 2013.</w:t>
      </w:r>
    </w:p>
    <w:p w:rsidR="00BA551A" w:rsidRDefault="00BA551A" w:rsidP="00BA551A">
      <w:pPr>
        <w:pStyle w:val="Default"/>
        <w:spacing w:after="200" w:line="360" w:lineRule="auto"/>
        <w:jc w:val="both"/>
      </w:pPr>
      <w:r w:rsidRPr="00D92B2A">
        <w:lastRenderedPageBreak/>
        <w:t xml:space="preserve">VERÓN, </w:t>
      </w:r>
      <w:proofErr w:type="spellStart"/>
      <w:r w:rsidRPr="00D92B2A">
        <w:t>Eliseo</w:t>
      </w:r>
      <w:proofErr w:type="spellEnd"/>
      <w:r w:rsidRPr="00D92B2A">
        <w:t xml:space="preserve">. </w:t>
      </w:r>
      <w:r w:rsidRPr="00BB2B6A">
        <w:t>Quando ler é fazer: a enunciação no discu</w:t>
      </w:r>
      <w:r>
        <w:t xml:space="preserve">rso da imprensa escrita. In: </w:t>
      </w:r>
      <w:r w:rsidRPr="00BB2B6A">
        <w:t xml:space="preserve">VERÓN, </w:t>
      </w:r>
      <w:proofErr w:type="spellStart"/>
      <w:r w:rsidRPr="00BB2B6A">
        <w:t>Eliseo</w:t>
      </w:r>
      <w:proofErr w:type="spellEnd"/>
      <w:r w:rsidRPr="00BB2B6A">
        <w:t xml:space="preserve">. </w:t>
      </w:r>
      <w:r w:rsidRPr="00BB2B6A">
        <w:rPr>
          <w:b/>
        </w:rPr>
        <w:t>Fragmentos de um tecido</w:t>
      </w:r>
      <w:r w:rsidRPr="00BB2B6A">
        <w:t xml:space="preserve">. </w:t>
      </w:r>
      <w:r>
        <w:t xml:space="preserve">Porto Alegre: Editora </w:t>
      </w:r>
      <w:proofErr w:type="spellStart"/>
      <w:r>
        <w:t>Unisinos</w:t>
      </w:r>
      <w:proofErr w:type="spellEnd"/>
      <w:r>
        <w:t xml:space="preserve">, 2004, p. 215-238. </w:t>
      </w:r>
    </w:p>
    <w:p w:rsidR="00BA551A" w:rsidRPr="00BA551A" w:rsidRDefault="00BA551A" w:rsidP="00BA551A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551A" w:rsidRPr="00BA551A" w:rsidRDefault="00BA551A" w:rsidP="00BA551A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BA551A" w:rsidRPr="00BA551A" w:rsidSect="003842C0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E0E" w:rsidRDefault="00160E0E" w:rsidP="00BA551A">
      <w:pPr>
        <w:spacing w:after="0" w:line="240" w:lineRule="auto"/>
      </w:pPr>
      <w:r>
        <w:separator/>
      </w:r>
    </w:p>
  </w:endnote>
  <w:endnote w:type="continuationSeparator" w:id="0">
    <w:p w:rsidR="00160E0E" w:rsidRDefault="00160E0E" w:rsidP="00BA5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5661714"/>
      <w:docPartObj>
        <w:docPartGallery w:val="Page Numbers (Bottom of Page)"/>
        <w:docPartUnique/>
      </w:docPartObj>
    </w:sdtPr>
    <w:sdtContent>
      <w:p w:rsidR="00BA551A" w:rsidRPr="00BA551A" w:rsidRDefault="00BA551A">
        <w:pPr>
          <w:pStyle w:val="Rodap"/>
          <w:jc w:val="center"/>
          <w:rPr>
            <w:rFonts w:ascii="Times New Roman" w:hAnsi="Times New Roman" w:cs="Times New Roman"/>
          </w:rPr>
        </w:pPr>
        <w:r w:rsidRPr="00BA551A">
          <w:rPr>
            <w:rFonts w:ascii="Times New Roman" w:hAnsi="Times New Roman" w:cs="Times New Roman"/>
          </w:rPr>
          <w:fldChar w:fldCharType="begin"/>
        </w:r>
        <w:r w:rsidRPr="00BA551A">
          <w:rPr>
            <w:rFonts w:ascii="Times New Roman" w:hAnsi="Times New Roman" w:cs="Times New Roman"/>
          </w:rPr>
          <w:instrText xml:space="preserve"> PAGE   \* MERGEFORMAT </w:instrText>
        </w:r>
        <w:r w:rsidRPr="00BA551A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BA551A">
          <w:rPr>
            <w:rFonts w:ascii="Times New Roman" w:hAnsi="Times New Roman" w:cs="Times New Roman"/>
          </w:rPr>
          <w:fldChar w:fldCharType="end"/>
        </w:r>
      </w:p>
    </w:sdtContent>
  </w:sdt>
  <w:p w:rsidR="00BA551A" w:rsidRDefault="00BA551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E0E" w:rsidRDefault="00160E0E" w:rsidP="00BA551A">
      <w:pPr>
        <w:spacing w:after="0" w:line="240" w:lineRule="auto"/>
      </w:pPr>
      <w:r>
        <w:separator/>
      </w:r>
    </w:p>
  </w:footnote>
  <w:footnote w:type="continuationSeparator" w:id="0">
    <w:p w:rsidR="00160E0E" w:rsidRDefault="00160E0E" w:rsidP="00BA5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D585A"/>
    <w:multiLevelType w:val="hybridMultilevel"/>
    <w:tmpl w:val="9D00703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551A"/>
    <w:rsid w:val="00160E0E"/>
    <w:rsid w:val="003842C0"/>
    <w:rsid w:val="00BA5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2C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A5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A551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A551A"/>
    <w:pPr>
      <w:ind w:left="720"/>
      <w:contextualSpacing/>
    </w:pPr>
  </w:style>
  <w:style w:type="paragraph" w:customStyle="1" w:styleId="Default">
    <w:name w:val="Default"/>
    <w:rsid w:val="00BA55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semiHidden/>
    <w:unhideWhenUsed/>
    <w:rsid w:val="00BA55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BA551A"/>
  </w:style>
  <w:style w:type="paragraph" w:styleId="Rodap">
    <w:name w:val="footer"/>
    <w:basedOn w:val="Normal"/>
    <w:link w:val="RodapChar"/>
    <w:uiPriority w:val="99"/>
    <w:unhideWhenUsed/>
    <w:rsid w:val="00BA55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55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A439A-CEA1-436C-B109-07C553D6C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973</Words>
  <Characters>5259</Characters>
  <Application>Microsoft Office Word</Application>
  <DocSecurity>0</DocSecurity>
  <Lines>43</Lines>
  <Paragraphs>12</Paragraphs>
  <ScaleCrop>false</ScaleCrop>
  <Company/>
  <LinksUpToDate>false</LinksUpToDate>
  <CharactersWithSpaces>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Santos</dc:creator>
  <cp:lastModifiedBy>Marina Santos</cp:lastModifiedBy>
  <cp:revision>1</cp:revision>
  <dcterms:created xsi:type="dcterms:W3CDTF">2015-06-12T21:37:00Z</dcterms:created>
  <dcterms:modified xsi:type="dcterms:W3CDTF">2015-06-12T21:44:00Z</dcterms:modified>
</cp:coreProperties>
</file>