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67" w:rsidRPr="00061026" w:rsidRDefault="00623067" w:rsidP="0062306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CENTRO FEDERAL DE EDUCAÇÃO TECNOLÓGICA DE MINAS GERAIS</w:t>
      </w:r>
    </w:p>
    <w:p w:rsidR="00623067" w:rsidRPr="00061026" w:rsidRDefault="00623067" w:rsidP="0062306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MESTRADO EM ESTUDOS DE LINGUAGENS</w:t>
      </w:r>
    </w:p>
    <w:p w:rsidR="00623067" w:rsidRPr="00061026" w:rsidRDefault="00623067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061026">
        <w:rPr>
          <w:rFonts w:ascii="Arial" w:hAnsi="Arial" w:cs="Arial"/>
          <w:b/>
          <w:sz w:val="24"/>
          <w:szCs w:val="24"/>
        </w:rPr>
        <w:t>Metodologia de Pesquisa</w:t>
      </w:r>
    </w:p>
    <w:p w:rsidR="00623067" w:rsidRPr="00061026" w:rsidRDefault="00061026" w:rsidP="00623067">
      <w:pPr>
        <w:spacing w:line="360" w:lineRule="auto"/>
        <w:ind w:left="141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3067" w:rsidRPr="00061026">
        <w:rPr>
          <w:rFonts w:ascii="Arial" w:hAnsi="Arial" w:cs="Arial"/>
          <w:sz w:val="24"/>
          <w:szCs w:val="24"/>
        </w:rPr>
        <w:t>Aluna: Rose Mara Silva</w:t>
      </w:r>
    </w:p>
    <w:p w:rsidR="00623067" w:rsidRPr="00061026" w:rsidRDefault="00623067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061026">
        <w:rPr>
          <w:rFonts w:ascii="Arial" w:hAnsi="Arial" w:cs="Arial"/>
          <w:sz w:val="24"/>
          <w:szCs w:val="24"/>
        </w:rPr>
        <w:t>Prof.Dra</w:t>
      </w:r>
      <w:proofErr w:type="spellEnd"/>
      <w:r w:rsidRPr="00061026">
        <w:rPr>
          <w:rFonts w:ascii="Arial" w:hAnsi="Arial" w:cs="Arial"/>
          <w:sz w:val="24"/>
          <w:szCs w:val="24"/>
        </w:rPr>
        <w:t xml:space="preserve">. Maria Raquel de Andrade </w:t>
      </w:r>
      <w:proofErr w:type="spellStart"/>
      <w:r w:rsidRPr="00061026">
        <w:rPr>
          <w:rFonts w:ascii="Arial" w:hAnsi="Arial" w:cs="Arial"/>
          <w:sz w:val="24"/>
          <w:szCs w:val="24"/>
        </w:rPr>
        <w:t>Bambirra</w:t>
      </w:r>
      <w:proofErr w:type="spellEnd"/>
    </w:p>
    <w:p w:rsidR="00EE755E" w:rsidRDefault="00EE755E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EE755E" w:rsidRPr="00061026" w:rsidRDefault="00EE755E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061026" w:rsidRPr="002C28E7" w:rsidRDefault="00623067" w:rsidP="002C28E7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3067">
        <w:rPr>
          <w:rFonts w:ascii="Times New Roman" w:eastAsiaTheme="minorHAnsi" w:hAnsi="Times New Roman"/>
          <w:sz w:val="24"/>
          <w:szCs w:val="24"/>
        </w:rPr>
        <w:t>As novas tecnologias de informação e comunicação</w:t>
      </w:r>
      <w:r w:rsidR="00061026" w:rsidRPr="002C28E7">
        <w:rPr>
          <w:rFonts w:ascii="Times New Roman" w:eastAsiaTheme="minorHAnsi" w:hAnsi="Times New Roman"/>
          <w:sz w:val="24"/>
          <w:szCs w:val="24"/>
        </w:rPr>
        <w:t xml:space="preserve"> (TIC)</w:t>
      </w:r>
      <w:r w:rsidRPr="00623067">
        <w:rPr>
          <w:rFonts w:ascii="Times New Roman" w:eastAsiaTheme="minorHAnsi" w:hAnsi="Times New Roman"/>
          <w:sz w:val="24"/>
          <w:szCs w:val="24"/>
        </w:rPr>
        <w:t xml:space="preserve"> têm avançado de forma crescente, e ao que parece, não há limites para o que está por vir. No processo de ensino-aprendizagem-avaliação, não é diferente, é preciso inovar sempre e tentar acompanhar esse avanço tecnológico. De acordo com Salomão (2010, p.325), “a área da avaliação em segunda língua é um dos campos mais jovens da Linguística Aplicada, e a teoria e prática de testes de proficiência oral representam a subárea mais jovem no campo da avaliação.” O que dizer então da prática de testes de proficiência em meios eletrônicos? </w:t>
      </w:r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Em se tratando de Línguas Estrangeiras (LE) e avaliação de proficiência, </w:t>
      </w:r>
      <w:proofErr w:type="spellStart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>Furtoso</w:t>
      </w:r>
      <w:proofErr w:type="spellEnd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 (2011) destaca que a</w:t>
      </w:r>
      <w:r w:rsidR="00C1193F" w:rsidRPr="00623067">
        <w:rPr>
          <w:rFonts w:ascii="Times New Roman" w:eastAsiaTheme="minorHAnsi" w:hAnsi="Times New Roman"/>
          <w:color w:val="000000"/>
          <w:sz w:val="24"/>
          <w:szCs w:val="24"/>
        </w:rPr>
        <w:t>dentrar o campo da avaliação na área de Língua Portuguesa (LP) como Língua Estrangeira (LE), ainda é como entrar num ambiente quase que inexplorado, com poucas pesquisas sobre o tema.</w:t>
      </w:r>
      <w:r w:rsidR="00C1193F"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C1193F" w:rsidRPr="00623067">
        <w:rPr>
          <w:rFonts w:ascii="Times New Roman" w:eastAsiaTheme="minorHAnsi" w:hAnsi="Times New Roman"/>
          <w:color w:val="000000"/>
          <w:sz w:val="24"/>
          <w:szCs w:val="24"/>
        </w:rPr>
        <w:t>No entanto, é possível notar um progresso no que diz respeito à avaliaç</w:t>
      </w:r>
      <w:r w:rsidR="00C1193F" w:rsidRPr="002C28E7">
        <w:rPr>
          <w:rFonts w:ascii="Times New Roman" w:eastAsiaTheme="minorHAnsi" w:hAnsi="Times New Roman"/>
          <w:color w:val="000000"/>
          <w:sz w:val="24"/>
          <w:szCs w:val="24"/>
        </w:rPr>
        <w:t>ão de proficiência em LP como LE</w:t>
      </w:r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, que vem ganhando reconhecida visibilidade no exterior a partir de iniciativas de </w:t>
      </w:r>
      <w:proofErr w:type="gramStart"/>
      <w:r w:rsidR="00C1193F" w:rsidRPr="00623067">
        <w:rPr>
          <w:rFonts w:ascii="Times New Roman" w:eastAsiaTheme="minorHAnsi" w:hAnsi="Times New Roman"/>
          <w:sz w:val="24"/>
          <w:szCs w:val="24"/>
        </w:rPr>
        <w:t>otimização</w:t>
      </w:r>
      <w:proofErr w:type="gramEnd"/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 do espaço interacional </w:t>
      </w:r>
      <w:r w:rsidR="00C1193F" w:rsidRPr="00623067">
        <w:rPr>
          <w:rFonts w:ascii="Times New Roman" w:eastAsiaTheme="minorHAnsi" w:hAnsi="Times New Roman"/>
          <w:i/>
          <w:iCs/>
          <w:sz w:val="24"/>
          <w:szCs w:val="24"/>
        </w:rPr>
        <w:t xml:space="preserve">online 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e através de exames de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proficiência reconhecidos,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 xml:space="preserve"> como o exame </w:t>
      </w:r>
      <w:proofErr w:type="spellStart"/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Celpe-Bras</w:t>
      </w:r>
      <w:proofErr w:type="spellEnd"/>
      <w:r w:rsidR="00C1193F" w:rsidRPr="00623067">
        <w:rPr>
          <w:rFonts w:ascii="Times New Roman" w:eastAsiaTheme="minorHAnsi" w:hAnsi="Times New Roman"/>
          <w:sz w:val="24"/>
          <w:szCs w:val="24"/>
        </w:rPr>
        <w:t xml:space="preserve"> (Certificado de Proficiência em Língua Portuguesa para Estrangeiros).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 xml:space="preserve"> Já a Língua Inglesa, com uma variedade maior de exames de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proficiência, 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>parece estar mais consolidada</w:t>
      </w:r>
      <w:r w:rsidR="007D5A4B">
        <w:rPr>
          <w:rFonts w:ascii="Times New Roman" w:eastAsiaTheme="minorHAnsi" w:hAnsi="Times New Roman"/>
          <w:iCs/>
          <w:sz w:val="24"/>
          <w:szCs w:val="24"/>
        </w:rPr>
        <w:t>, especialmente</w:t>
      </w:r>
      <w:r w:rsidR="00C1193F" w:rsidRPr="00623067">
        <w:rPr>
          <w:rFonts w:ascii="Times New Roman" w:eastAsiaTheme="minorHAnsi" w:hAnsi="Times New Roman"/>
          <w:iCs/>
          <w:sz w:val="24"/>
          <w:szCs w:val="24"/>
        </w:rPr>
        <w:t xml:space="preserve"> em se tratando do uso das TIC.</w:t>
      </w:r>
      <w:r w:rsidR="00061026" w:rsidRPr="002C28E7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061026" w:rsidRPr="00623067">
        <w:rPr>
          <w:rFonts w:ascii="Times New Roman" w:eastAsiaTheme="minorHAnsi" w:hAnsi="Times New Roman"/>
          <w:color w:val="000000"/>
          <w:sz w:val="24"/>
          <w:szCs w:val="24"/>
        </w:rPr>
        <w:t xml:space="preserve">Nesse contexto, </w:t>
      </w:r>
      <w:r w:rsidR="00324F61">
        <w:rPr>
          <w:rFonts w:ascii="Times New Roman" w:hAnsi="Times New Roman"/>
          <w:sz w:val="24"/>
          <w:szCs w:val="24"/>
        </w:rPr>
        <w:t>o objetivo</w:t>
      </w:r>
      <w:r w:rsidR="00324F61" w:rsidRPr="002C28E7">
        <w:rPr>
          <w:rFonts w:ascii="Times New Roman" w:hAnsi="Times New Roman"/>
          <w:sz w:val="24"/>
          <w:szCs w:val="24"/>
        </w:rPr>
        <w:t xml:space="preserve"> desta pesquisa</w:t>
      </w:r>
      <w:r w:rsidR="00324F61">
        <w:rPr>
          <w:rFonts w:ascii="Times New Roman" w:hAnsi="Times New Roman"/>
          <w:sz w:val="24"/>
          <w:szCs w:val="24"/>
        </w:rPr>
        <w:t xml:space="preserve"> é</w:t>
      </w:r>
      <w:r w:rsidR="00324F61" w:rsidRPr="002C28E7">
        <w:rPr>
          <w:rFonts w:ascii="Times New Roman" w:hAnsi="Times New Roman"/>
          <w:sz w:val="24"/>
          <w:szCs w:val="24"/>
        </w:rPr>
        <w:t xml:space="preserve"> </w:t>
      </w:r>
      <w:r w:rsidR="00061026" w:rsidRPr="002C28E7">
        <w:rPr>
          <w:rFonts w:ascii="Times New Roman" w:hAnsi="Times New Roman"/>
          <w:sz w:val="24"/>
          <w:szCs w:val="24"/>
        </w:rPr>
        <w:t>comparar o uso de tecnologias de informação e comunicação (TIC) na realização de tarefas avaliativas nos testes de proficiência em Língua Portuguesa (LP) e Língua Inglesa (LI) como Línguas Estra</w:t>
      </w:r>
      <w:r w:rsidR="00324F61">
        <w:rPr>
          <w:rFonts w:ascii="Times New Roman" w:hAnsi="Times New Roman"/>
          <w:sz w:val="24"/>
          <w:szCs w:val="24"/>
        </w:rPr>
        <w:t>ngeiras (LE).</w:t>
      </w:r>
    </w:p>
    <w:p w:rsidR="00C976D6" w:rsidRPr="002C28E7" w:rsidRDefault="0045764C" w:rsidP="00A11FAF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28E7">
        <w:rPr>
          <w:rFonts w:ascii="Times New Roman" w:hAnsi="Times New Roman"/>
          <w:sz w:val="24"/>
          <w:szCs w:val="24"/>
        </w:rPr>
        <w:t>Neste capít</w:t>
      </w:r>
      <w:r w:rsidR="00552398" w:rsidRPr="002C28E7">
        <w:rPr>
          <w:rFonts w:ascii="Times New Roman" w:hAnsi="Times New Roman"/>
          <w:sz w:val="24"/>
          <w:szCs w:val="24"/>
        </w:rPr>
        <w:t>ulo, abordaremos a natureza metodológica</w:t>
      </w:r>
      <w:r w:rsidRPr="002C28E7">
        <w:rPr>
          <w:rFonts w:ascii="Times New Roman" w:hAnsi="Times New Roman"/>
          <w:sz w:val="24"/>
          <w:szCs w:val="24"/>
        </w:rPr>
        <w:t xml:space="preserve"> </w:t>
      </w:r>
      <w:r w:rsidR="001B3578">
        <w:rPr>
          <w:rFonts w:ascii="Times New Roman" w:hAnsi="Times New Roman"/>
          <w:sz w:val="24"/>
          <w:szCs w:val="24"/>
        </w:rPr>
        <w:t>a qual</w:t>
      </w:r>
      <w:r w:rsidRPr="002C28E7">
        <w:rPr>
          <w:rFonts w:ascii="Times New Roman" w:hAnsi="Times New Roman"/>
          <w:sz w:val="24"/>
          <w:szCs w:val="24"/>
        </w:rPr>
        <w:t xml:space="preserve"> a pesquisa está inserida</w:t>
      </w:r>
      <w:r w:rsidR="00552398" w:rsidRPr="002C28E7">
        <w:rPr>
          <w:rFonts w:ascii="Times New Roman" w:hAnsi="Times New Roman"/>
          <w:sz w:val="24"/>
          <w:szCs w:val="24"/>
        </w:rPr>
        <w:t>.</w:t>
      </w:r>
      <w:r w:rsidR="00A11FAF">
        <w:rPr>
          <w:rFonts w:ascii="Times New Roman" w:hAnsi="Times New Roman"/>
          <w:sz w:val="24"/>
          <w:szCs w:val="24"/>
        </w:rPr>
        <w:t xml:space="preserve"> </w:t>
      </w:r>
      <w:r w:rsidR="00552398" w:rsidRPr="002C28E7">
        <w:rPr>
          <w:rFonts w:ascii="Times New Roman" w:hAnsi="Times New Roman"/>
          <w:sz w:val="24"/>
          <w:szCs w:val="24"/>
        </w:rPr>
        <w:t>Em um primeiro momento, para a coleta de dados, utilizamos o l</w:t>
      </w:r>
      <w:r w:rsidR="00C816E4">
        <w:rPr>
          <w:rFonts w:ascii="Times New Roman" w:hAnsi="Times New Roman"/>
          <w:sz w:val="24"/>
          <w:szCs w:val="24"/>
        </w:rPr>
        <w:t>evantamento e análises</w:t>
      </w:r>
      <w:r w:rsidR="00552398" w:rsidRPr="002C28E7">
        <w:rPr>
          <w:rFonts w:ascii="Times New Roman" w:hAnsi="Times New Roman"/>
          <w:sz w:val="24"/>
          <w:szCs w:val="24"/>
        </w:rPr>
        <w:t xml:space="preserve"> de exames de proficiência em língua inglesa ex</w:t>
      </w:r>
      <w:r w:rsidR="001B3578">
        <w:rPr>
          <w:rFonts w:ascii="Times New Roman" w:hAnsi="Times New Roman"/>
          <w:sz w:val="24"/>
          <w:szCs w:val="24"/>
        </w:rPr>
        <w:t>istentes no mercado</w:t>
      </w:r>
      <w:r w:rsidR="00552398" w:rsidRPr="002C28E7">
        <w:rPr>
          <w:rFonts w:ascii="Times New Roman" w:hAnsi="Times New Roman"/>
          <w:sz w:val="24"/>
          <w:szCs w:val="24"/>
        </w:rPr>
        <w:t xml:space="preserve"> mundial, procurando aqueles reconhecidos internacionalmente como mai</w:t>
      </w:r>
      <w:r w:rsidR="00A11FAF">
        <w:rPr>
          <w:rFonts w:ascii="Times New Roman" w:hAnsi="Times New Roman"/>
          <w:sz w:val="24"/>
          <w:szCs w:val="24"/>
        </w:rPr>
        <w:t>s procurados e/ou que possuem</w:t>
      </w:r>
      <w:r w:rsidR="00A66156">
        <w:rPr>
          <w:rFonts w:ascii="Times New Roman" w:hAnsi="Times New Roman"/>
          <w:sz w:val="24"/>
          <w:szCs w:val="24"/>
        </w:rPr>
        <w:t xml:space="preserve"> a versão em papel</w:t>
      </w:r>
      <w:r w:rsidR="00C816E4">
        <w:rPr>
          <w:rFonts w:ascii="Times New Roman" w:hAnsi="Times New Roman"/>
          <w:sz w:val="24"/>
          <w:szCs w:val="24"/>
        </w:rPr>
        <w:t>/ caneta</w:t>
      </w:r>
      <w:r w:rsidR="00552398" w:rsidRPr="002C28E7">
        <w:rPr>
          <w:rFonts w:ascii="Times New Roman" w:hAnsi="Times New Roman"/>
          <w:sz w:val="24"/>
          <w:szCs w:val="24"/>
        </w:rPr>
        <w:t xml:space="preserve"> e a versão eletrônica ou virtual. </w:t>
      </w:r>
      <w:r w:rsidR="00C816E4">
        <w:rPr>
          <w:rFonts w:ascii="Times New Roman" w:hAnsi="Times New Roman"/>
          <w:sz w:val="24"/>
          <w:szCs w:val="24"/>
        </w:rPr>
        <w:t xml:space="preserve">Assim, </w:t>
      </w:r>
      <w:r w:rsidR="00A11FAF">
        <w:rPr>
          <w:rFonts w:ascii="Times New Roman" w:hAnsi="Times New Roman"/>
          <w:sz w:val="24"/>
          <w:szCs w:val="24"/>
        </w:rPr>
        <w:t>procuramos registrar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t xml:space="preserve"> e descreve</w:t>
      </w:r>
      <w:r w:rsidR="00A66156">
        <w:rPr>
          <w:rFonts w:ascii="Times New Roman" w:eastAsiaTheme="minorHAnsi" w:hAnsi="Times New Roman"/>
          <w:color w:val="000000"/>
          <w:sz w:val="24"/>
          <w:szCs w:val="24"/>
        </w:rPr>
        <w:t>r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t xml:space="preserve"> os fatos observados sem interferir neles</w:t>
      </w:r>
      <w:r w:rsidR="00A11FAF">
        <w:rPr>
          <w:rFonts w:ascii="Times New Roman" w:eastAsiaTheme="minorHAnsi" w:hAnsi="Times New Roman"/>
          <w:color w:val="000000"/>
          <w:sz w:val="24"/>
          <w:szCs w:val="24"/>
        </w:rPr>
        <w:t xml:space="preserve">, ou seja, encontrar </w:t>
      </w:r>
      <w:r w:rsidR="00A11FAF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características presentes nesses testes que sirvam como subsídios para o exame </w:t>
      </w:r>
      <w:proofErr w:type="spellStart"/>
      <w:r w:rsidR="00A11FAF">
        <w:rPr>
          <w:rFonts w:ascii="Times New Roman" w:eastAsiaTheme="minorHAnsi" w:hAnsi="Times New Roman"/>
          <w:color w:val="000000"/>
          <w:sz w:val="24"/>
          <w:szCs w:val="24"/>
        </w:rPr>
        <w:t>Celpe-Bras</w:t>
      </w:r>
      <w:proofErr w:type="spellEnd"/>
      <w:r w:rsidR="00A11FAF">
        <w:rPr>
          <w:rFonts w:ascii="Times New Roman" w:eastAsiaTheme="minorHAnsi" w:hAnsi="Times New Roman"/>
          <w:color w:val="000000"/>
          <w:sz w:val="24"/>
          <w:szCs w:val="24"/>
        </w:rPr>
        <w:t xml:space="preserve">, em um </w:t>
      </w:r>
      <w:r w:rsidR="007D5A4B">
        <w:rPr>
          <w:rFonts w:ascii="Times New Roman" w:eastAsiaTheme="minorHAnsi" w:hAnsi="Times New Roman"/>
          <w:color w:val="000000"/>
          <w:sz w:val="24"/>
          <w:szCs w:val="24"/>
        </w:rPr>
        <w:t xml:space="preserve">possível </w:t>
      </w:r>
      <w:r w:rsidR="00A11FAF">
        <w:rPr>
          <w:rFonts w:ascii="Times New Roman" w:eastAsiaTheme="minorHAnsi" w:hAnsi="Times New Roman"/>
          <w:color w:val="000000"/>
          <w:sz w:val="24"/>
          <w:szCs w:val="24"/>
        </w:rPr>
        <w:t>formato digital</w:t>
      </w:r>
      <w:r w:rsidR="00BC7273">
        <w:rPr>
          <w:rFonts w:ascii="Times New Roman" w:eastAsiaTheme="minorHAnsi" w:hAnsi="Times New Roman"/>
          <w:color w:val="000000"/>
          <w:sz w:val="24"/>
          <w:szCs w:val="24"/>
        </w:rPr>
        <w:t>, visando-se a praticidade na aplicação do mesmo</w:t>
      </w:r>
      <w:r w:rsidR="00C976D6" w:rsidRPr="002C28E7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:rsidR="00552398" w:rsidRPr="00EE755E" w:rsidRDefault="00780B89" w:rsidP="002C28E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t>Para este levantamento de dados, adotamos a abordagem da análise documental, de natureza básica.</w:t>
      </w:r>
      <w:r w:rsidR="00C976D6"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1B3578">
        <w:rPr>
          <w:rFonts w:ascii="Times New Roman" w:hAnsi="Times New Roman"/>
          <w:sz w:val="24"/>
          <w:szCs w:val="24"/>
        </w:rPr>
        <w:t xml:space="preserve">Segundo </w:t>
      </w:r>
      <w:proofErr w:type="spellStart"/>
      <w:r w:rsidR="001B3578">
        <w:rPr>
          <w:rFonts w:ascii="Times New Roman" w:hAnsi="Times New Roman"/>
          <w:sz w:val="24"/>
          <w:szCs w:val="24"/>
        </w:rPr>
        <w:t>Prodanov</w:t>
      </w:r>
      <w:proofErr w:type="spellEnd"/>
      <w:r w:rsidR="001B3578">
        <w:rPr>
          <w:rFonts w:ascii="Times New Roman" w:hAnsi="Times New Roman"/>
          <w:sz w:val="24"/>
          <w:szCs w:val="24"/>
        </w:rPr>
        <w:t xml:space="preserve"> e Freitas (2013)</w:t>
      </w:r>
      <w:r w:rsidRPr="002C28E7">
        <w:rPr>
          <w:rFonts w:ascii="Times New Roman" w:hAnsi="Times New Roman"/>
          <w:sz w:val="24"/>
          <w:szCs w:val="24"/>
        </w:rPr>
        <w:t>, a pesquisa de natureza básica tem como objetivo gerar conhecimentos novos úteis para o avanço da ciência sem aplicação prática prevista.</w:t>
      </w:r>
      <w:r w:rsidRPr="002C28E7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>Tal análise se constitui de uma técnica presente em pesquisas de cunho qualitativo</w:t>
      </w:r>
      <w:r w:rsidR="00E7650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E7650A">
        <w:rPr>
          <w:rFonts w:ascii="Times New Roman" w:eastAsiaTheme="minorHAnsi" w:hAnsi="Times New Roman"/>
          <w:color w:val="000000" w:themeColor="text1"/>
          <w:sz w:val="24"/>
          <w:szCs w:val="24"/>
        </w:rPr>
        <w:t>Dornyei</w:t>
      </w:r>
      <w:proofErr w:type="spellEnd"/>
      <w:r w:rsidR="00E7650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(2007)</w:t>
      </w:r>
      <w:proofErr w:type="gramStart"/>
      <w:r w:rsidR="00E7650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r w:rsidR="00740752" w:rsidRPr="00EE755E">
        <w:rPr>
          <w:rFonts w:ascii="Times New Roman" w:eastAsiaTheme="minorHAnsi" w:hAnsi="Times New Roman"/>
          <w:color w:val="000000" w:themeColor="text1"/>
          <w:sz w:val="24"/>
          <w:szCs w:val="24"/>
        </w:rPr>
        <w:t>define</w:t>
      </w:r>
      <w:proofErr w:type="gramEnd"/>
      <w:r w:rsidRPr="00EE755E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 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pesquisa qualitativa 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como aquela que 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envolve procedimentos de coleta de dados que resultam principalmente em dados 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não numérico</w:t>
      </w:r>
      <w:r w:rsidR="00A11FAF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s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, ana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lisado</w:t>
      </w:r>
      <w:r w:rsidR="00AF7446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s</w:t>
      </w:r>
      <w:r w:rsidR="00740752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 xml:space="preserve"> principalmente atr</w:t>
      </w:r>
      <w:r w:rsidR="00EE755E" w:rsidRPr="00EE755E">
        <w:rPr>
          <w:rFonts w:ascii="Times New Roman" w:eastAsiaTheme="minorHAnsi" w:hAnsi="Times New Roman"/>
          <w:bCs/>
          <w:color w:val="000000" w:themeColor="text1"/>
          <w:sz w:val="24"/>
          <w:szCs w:val="24"/>
        </w:rPr>
        <w:t>avés de métodos subjetivos e interpretativos.</w:t>
      </w:r>
    </w:p>
    <w:p w:rsidR="0019737D" w:rsidRPr="00EE755E" w:rsidRDefault="00AF7446" w:rsidP="00AF744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Em se tr</w:t>
      </w:r>
      <w:r w:rsidR="00E7650A">
        <w:rPr>
          <w:rFonts w:ascii="Times New Roman" w:eastAsiaTheme="minorHAnsi" w:hAnsi="Times New Roman"/>
          <w:color w:val="000000"/>
          <w:sz w:val="24"/>
          <w:szCs w:val="24"/>
        </w:rPr>
        <w:t xml:space="preserve">atando da pesquisa documental, </w:t>
      </w:r>
      <w:proofErr w:type="spellStart"/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>Prodanov</w:t>
      </w:r>
      <w:proofErr w:type="spellEnd"/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 e Freitas</w:t>
      </w:r>
      <w:r w:rsidR="001B3578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 (2013)</w:t>
      </w:r>
      <w:r w:rsidR="00E7650A">
        <w:rPr>
          <w:rFonts w:ascii="Times New Roman" w:eastAsiaTheme="minorHAnsi" w:hAnsi="Times New Roman"/>
          <w:color w:val="000000"/>
          <w:sz w:val="24"/>
          <w:szCs w:val="24"/>
        </w:rPr>
        <w:t xml:space="preserve"> a caracterizam da seguinte forma;</w:t>
      </w:r>
      <w:r w:rsidR="00D34CF0" w:rsidRPr="00EE755E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19737D" w:rsidRPr="002C28E7" w:rsidRDefault="0019737D" w:rsidP="002C28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9737D" w:rsidRPr="001B3578" w:rsidRDefault="00D34CF0" w:rsidP="00740752">
      <w:pPr>
        <w:autoSpaceDE w:val="0"/>
        <w:autoSpaceDN w:val="0"/>
        <w:adjustRightInd w:val="0"/>
        <w:spacing w:line="240" w:lineRule="auto"/>
        <w:ind w:left="2124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1B3578">
        <w:rPr>
          <w:rFonts w:ascii="Times New Roman" w:eastAsiaTheme="minorHAnsi" w:hAnsi="Times New Roman"/>
          <w:color w:val="000000"/>
          <w:sz w:val="20"/>
          <w:szCs w:val="20"/>
        </w:rPr>
        <w:t>A pesquisa documental</w:t>
      </w:r>
      <w:proofErr w:type="gramStart"/>
      <w:r w:rsidRPr="001B3578">
        <w:rPr>
          <w:rFonts w:ascii="Times New Roman" w:eastAsiaTheme="minorHAnsi" w:hAnsi="Times New Roman"/>
          <w:color w:val="000000"/>
          <w:sz w:val="20"/>
          <w:szCs w:val="20"/>
        </w:rPr>
        <w:t>, baseia-se</w:t>
      </w:r>
      <w:proofErr w:type="gramEnd"/>
      <w:r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em materiais que não receberam ainda um tratamento analítico ou que podem ser reelaborados de acordo com os objetivos da pesquisa. Assim como a maioria das tipologias, a pesquisa documental pode integrar o rol de pesquisas utilizadas em um mesmo estudo ou se caracterizar como o único delineamento utilizado para tal.</w:t>
      </w:r>
      <w:r w:rsidR="001B3578"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(PRODANOV; FREITAS, 2013. p.</w:t>
      </w:r>
      <w:r w:rsidR="003E1867">
        <w:rPr>
          <w:rFonts w:ascii="Times New Roman" w:eastAsiaTheme="minorHAnsi" w:hAnsi="Times New Roman"/>
          <w:color w:val="000000"/>
          <w:sz w:val="20"/>
          <w:szCs w:val="20"/>
        </w:rPr>
        <w:t xml:space="preserve"> </w:t>
      </w:r>
      <w:r w:rsidR="001B3578" w:rsidRPr="001B3578">
        <w:rPr>
          <w:rFonts w:ascii="Times New Roman" w:eastAsiaTheme="minorHAnsi" w:hAnsi="Times New Roman"/>
          <w:color w:val="000000"/>
          <w:sz w:val="20"/>
          <w:szCs w:val="20"/>
        </w:rPr>
        <w:t>55)</w:t>
      </w:r>
      <w:r w:rsidR="0019737D" w:rsidRPr="001B3578">
        <w:rPr>
          <w:rFonts w:ascii="Times New Roman" w:eastAsiaTheme="minorHAnsi" w:hAnsi="Times New Roman"/>
          <w:color w:val="000000"/>
          <w:sz w:val="20"/>
          <w:szCs w:val="20"/>
        </w:rPr>
        <w:t xml:space="preserve"> </w:t>
      </w:r>
    </w:p>
    <w:p w:rsidR="0019737D" w:rsidRDefault="0019737D" w:rsidP="00740752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B3578" w:rsidRDefault="001B3578" w:rsidP="002C28E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862E6" w:rsidRPr="003862E6" w:rsidRDefault="0019737D" w:rsidP="003862E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62E6">
        <w:rPr>
          <w:rFonts w:ascii="Times New Roman" w:eastAsiaTheme="minorHAnsi" w:hAnsi="Times New Roman"/>
          <w:sz w:val="24"/>
          <w:szCs w:val="24"/>
        </w:rPr>
        <w:t xml:space="preserve">Ainda segundo os autores, documento é qualquer registro que possa ser usado como fonte de informação, por meio de investigação, que engloba: 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“</w:t>
      </w:r>
      <w:r w:rsidRPr="003862E6">
        <w:rPr>
          <w:rFonts w:ascii="Times New Roman" w:eastAsiaTheme="minorHAnsi" w:hAnsi="Times New Roman"/>
          <w:sz w:val="24"/>
          <w:szCs w:val="24"/>
        </w:rPr>
        <w:t>observação (crítica dos dados na obra); leitura (crítica da garantia, da interpretação e do valor interno da obra); reflexão (crítica do processo e do conteúdo da obra); crítica (juízo fundamentado sobre o valor do material utilizável para o trabalho científico).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”</w:t>
      </w:r>
      <w:r w:rsidR="003862E6">
        <w:rPr>
          <w:rFonts w:ascii="Times New Roman" w:eastAsiaTheme="minorHAnsi" w:hAnsi="Times New Roman"/>
          <w:sz w:val="24"/>
          <w:szCs w:val="24"/>
        </w:rPr>
        <w:t xml:space="preserve"> </w:t>
      </w:r>
      <w:r w:rsidR="003862E6" w:rsidRPr="003862E6">
        <w:rPr>
          <w:rFonts w:ascii="Times New Roman" w:eastAsiaTheme="minorHAnsi" w:hAnsi="Times New Roman"/>
          <w:sz w:val="24"/>
          <w:szCs w:val="24"/>
        </w:rPr>
        <w:t>(</w:t>
      </w:r>
      <w:r w:rsidR="003862E6">
        <w:rPr>
          <w:rFonts w:ascii="Times New Roman" w:eastAsiaTheme="minorHAnsi" w:hAnsi="Times New Roman"/>
          <w:color w:val="000000"/>
          <w:sz w:val="24"/>
          <w:szCs w:val="24"/>
        </w:rPr>
        <w:t>PRODANOV; FREITAS, 2013. p.56).</w:t>
      </w:r>
    </w:p>
    <w:p w:rsidR="00780B89" w:rsidRPr="002C28E7" w:rsidRDefault="0019737D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C28E7">
        <w:rPr>
          <w:rFonts w:ascii="Times New Roman" w:eastAsiaTheme="minorHAnsi" w:hAnsi="Times New Roman"/>
          <w:sz w:val="24"/>
          <w:szCs w:val="24"/>
        </w:rPr>
        <w:t xml:space="preserve">Dessa forma, a presente pesquisa baseia-se na metodologia de coleta de documentos como material primordial, realizada a partir de documentos </w:t>
      </w:r>
      <w:r w:rsidR="00A11FAF" w:rsidRPr="002C28E7">
        <w:rPr>
          <w:rFonts w:ascii="Times New Roman" w:eastAsiaTheme="minorHAnsi" w:hAnsi="Times New Roman"/>
          <w:sz w:val="24"/>
          <w:szCs w:val="24"/>
        </w:rPr>
        <w:t>considerados autênticos</w:t>
      </w:r>
      <w:r w:rsidR="00A11FAF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contemporâneos </w:t>
      </w:r>
      <w:r w:rsidR="00A11FAF">
        <w:rPr>
          <w:rFonts w:ascii="Times New Roman" w:eastAsiaTheme="minorHAnsi" w:hAnsi="Times New Roman"/>
          <w:sz w:val="24"/>
          <w:szCs w:val="24"/>
        </w:rPr>
        <w:t>e/</w:t>
      </w:r>
      <w:r w:rsidRPr="002C28E7">
        <w:rPr>
          <w:rFonts w:ascii="Times New Roman" w:eastAsiaTheme="minorHAnsi" w:hAnsi="Times New Roman"/>
          <w:sz w:val="24"/>
          <w:szCs w:val="24"/>
        </w:rPr>
        <w:t>ou retrospectivos.</w:t>
      </w:r>
      <w:r w:rsidR="001B35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É bom destacar que n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essa tipologia de pesquisa, os documentos são classificados em dois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tipos principais: fontes </w:t>
      </w:r>
      <w:r w:rsidRPr="002C28E7">
        <w:rPr>
          <w:rFonts w:ascii="Times New Roman" w:eastAsiaTheme="minorHAnsi" w:hAnsi="Times New Roman"/>
          <w:sz w:val="24"/>
          <w:szCs w:val="24"/>
        </w:rPr>
        <w:t>primárias e secundárias. As fontes primárias são as que n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ão receberam qualquer </w:t>
      </w:r>
      <w:r w:rsidRPr="002C28E7">
        <w:rPr>
          <w:rFonts w:ascii="Times New Roman" w:eastAsiaTheme="minorHAnsi" w:hAnsi="Times New Roman"/>
          <w:sz w:val="24"/>
          <w:szCs w:val="24"/>
        </w:rPr>
        <w:t>t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ratamento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analítico, como: documentos oficiais, reportagens de jornal, cartas, contratos, diários,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filmes, fotografias, gravações etc. 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As fontes secundárias, por sua vez,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são os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documentos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 xml:space="preserve"> que, de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alguma forma</w:t>
      </w:r>
      <w:r w:rsidRPr="002C28E7">
        <w:rPr>
          <w:rFonts w:ascii="Times New Roman" w:eastAsiaTheme="minorHAnsi" w:hAnsi="Times New Roman"/>
          <w:sz w:val="24"/>
          <w:szCs w:val="24"/>
        </w:rPr>
        <w:t>, já</w:t>
      </w:r>
      <w:r w:rsidR="00F247A1" w:rsidRPr="002C28E7">
        <w:rPr>
          <w:rFonts w:ascii="Times New Roman" w:eastAsiaTheme="minorHAnsi" w:hAnsi="Times New Roman"/>
          <w:sz w:val="24"/>
          <w:szCs w:val="24"/>
        </w:rPr>
        <w:t xml:space="preserve"> foram analisados,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que se baseiam em livros, revistas, jornais, publicações avulsas e teses, cuja autoria é identificada</w:t>
      </w:r>
      <w:r w:rsidR="00D34CF0" w:rsidRPr="002C28E7">
        <w:rPr>
          <w:rFonts w:ascii="Times New Roman" w:eastAsiaTheme="minorHAnsi" w:hAnsi="Times New Roman"/>
          <w:sz w:val="24"/>
          <w:szCs w:val="24"/>
        </w:rPr>
        <w:t>.</w:t>
      </w:r>
      <w:r w:rsidR="00E7650A">
        <w:rPr>
          <w:rFonts w:ascii="Times New Roman" w:eastAsiaTheme="minorHAnsi" w:hAnsi="Times New Roman"/>
          <w:sz w:val="24"/>
          <w:szCs w:val="24"/>
        </w:rPr>
        <w:t xml:space="preserve"> Cremos utilizar </w:t>
      </w:r>
      <w:r w:rsidR="00E7650A">
        <w:rPr>
          <w:rFonts w:ascii="Times New Roman" w:eastAsiaTheme="minorHAnsi" w:hAnsi="Times New Roman"/>
          <w:sz w:val="24"/>
          <w:szCs w:val="24"/>
        </w:rPr>
        <w:lastRenderedPageBreak/>
        <w:t>documentos dos dois tipos ao decorrer da pesquisa, já que lidaremos com os manuais dos testes de proficiência e publicações avulsas realizadas sobre os mesmos.</w:t>
      </w:r>
    </w:p>
    <w:p w:rsid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E7650A" w:rsidRDefault="00E7650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324F61" w:rsidRDefault="0052304F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 w:rsidRPr="00777CFA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Amostragem na c</w:t>
      </w:r>
      <w:r w:rsidR="00324F61" w:rsidRPr="00777CFA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omposição do corpus de pesquisa</w:t>
      </w:r>
    </w:p>
    <w:p w:rsid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:rsidR="00777CFA" w:rsidRP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:rsidR="00814B36" w:rsidRDefault="00814B36" w:rsidP="00814B3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B</w:t>
      </w:r>
      <w:r w:rsidRPr="002C28E7">
        <w:rPr>
          <w:rFonts w:ascii="Times New Roman" w:eastAsiaTheme="minorHAnsi" w:hAnsi="Times New Roman"/>
          <w:sz w:val="24"/>
          <w:szCs w:val="24"/>
        </w:rPr>
        <w:t>uscamos levantar os exames de proficiência em LI, organizando-os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e interpretando-os segundo os interesses da nossa investigação</w:t>
      </w:r>
      <w:r w:rsidR="00777CFA">
        <w:rPr>
          <w:rFonts w:ascii="Times New Roman" w:eastAsiaTheme="minorHAnsi" w:hAnsi="Times New Roman"/>
          <w:sz w:val="24"/>
          <w:szCs w:val="24"/>
        </w:rPr>
        <w:t>, ou seja, escolhemos</w:t>
      </w:r>
      <w:r>
        <w:rPr>
          <w:rFonts w:ascii="Times New Roman" w:eastAsiaTheme="minorHAnsi" w:hAnsi="Times New Roman"/>
          <w:sz w:val="24"/>
          <w:szCs w:val="24"/>
        </w:rPr>
        <w:t xml:space="preserve"> os testes a serem investigados de acordo com o objetivo da pesquisa</w:t>
      </w:r>
      <w:r w:rsidR="00777CFA">
        <w:rPr>
          <w:rFonts w:ascii="Times New Roman" w:eastAsiaTheme="minorHAnsi" w:hAnsi="Times New Roman"/>
          <w:sz w:val="24"/>
          <w:szCs w:val="24"/>
        </w:rPr>
        <w:t xml:space="preserve">, de forma </w:t>
      </w:r>
      <w:proofErr w:type="gramStart"/>
      <w:r w:rsidR="00777CFA">
        <w:rPr>
          <w:rFonts w:ascii="Times New Roman" w:eastAsiaTheme="minorHAnsi" w:hAnsi="Times New Roman"/>
          <w:sz w:val="24"/>
          <w:szCs w:val="24"/>
        </w:rPr>
        <w:t>não-aleatória</w:t>
      </w:r>
      <w:proofErr w:type="gramEnd"/>
      <w:r w:rsidRPr="002C28E7">
        <w:rPr>
          <w:rFonts w:ascii="Times New Roman" w:eastAsiaTheme="minorHAnsi" w:hAnsi="Times New Roman"/>
          <w:sz w:val="24"/>
          <w:szCs w:val="24"/>
        </w:rPr>
        <w:t>. Após selecionar os exames de proficiência, a</w:t>
      </w:r>
      <w:r>
        <w:rPr>
          <w:rFonts w:ascii="Times New Roman" w:eastAsiaTheme="minorHAnsi" w:hAnsi="Times New Roman"/>
          <w:sz w:val="24"/>
          <w:szCs w:val="24"/>
        </w:rPr>
        <w:t>nalisamos seus respectivos formatos e divisões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, suas principais características, </w:t>
      </w:r>
      <w:r w:rsidR="00777CFA">
        <w:rPr>
          <w:rFonts w:ascii="Times New Roman" w:eastAsiaTheme="minorHAnsi" w:hAnsi="Times New Roman"/>
          <w:sz w:val="24"/>
          <w:szCs w:val="24"/>
        </w:rPr>
        <w:t xml:space="preserve">construto, </w:t>
      </w:r>
      <w:r w:rsidRPr="002C28E7">
        <w:rPr>
          <w:rFonts w:ascii="Times New Roman" w:eastAsiaTheme="minorHAnsi" w:hAnsi="Times New Roman"/>
          <w:sz w:val="24"/>
          <w:szCs w:val="24"/>
        </w:rPr>
        <w:t>uso ou não das tecnologias, preocupação com a validade e confiabilidade nos testes, e lançamos mão de comparações com o único teste de proficiência em Língua Portuguesa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gramEnd"/>
      <w:r w:rsidRPr="002C28E7">
        <w:rPr>
          <w:rFonts w:ascii="Times New Roman" w:eastAsiaTheme="minorHAnsi" w:hAnsi="Times New Roman"/>
          <w:sz w:val="24"/>
          <w:szCs w:val="24"/>
        </w:rPr>
        <w:t xml:space="preserve">reconhecido no Brasil, o exame </w:t>
      </w:r>
      <w:proofErr w:type="spellStart"/>
      <w:r w:rsidRPr="002C28E7">
        <w:rPr>
          <w:rFonts w:ascii="Times New Roman" w:eastAsiaTheme="minorHAnsi" w:hAnsi="Times New Roman"/>
          <w:sz w:val="24"/>
          <w:szCs w:val="24"/>
        </w:rPr>
        <w:t>Celpe-Bras</w:t>
      </w:r>
      <w:proofErr w:type="spellEnd"/>
      <w:r w:rsidRPr="002C28E7">
        <w:rPr>
          <w:rFonts w:ascii="Times New Roman" w:eastAsiaTheme="minorHAnsi" w:hAnsi="Times New Roman"/>
          <w:sz w:val="24"/>
          <w:szCs w:val="24"/>
        </w:rPr>
        <w:t>.</w:t>
      </w:r>
    </w:p>
    <w:p w:rsidR="00FB35A4" w:rsidRDefault="00324F61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C28E7">
        <w:rPr>
          <w:rFonts w:ascii="Times New Roman" w:eastAsiaTheme="minorHAnsi" w:hAnsi="Times New Roman"/>
          <w:sz w:val="24"/>
          <w:szCs w:val="24"/>
        </w:rPr>
        <w:t>Dentre as várias possibilidades de escolha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entre os inúmeros exames de proficiência existentes no mer</w:t>
      </w:r>
      <w:r>
        <w:rPr>
          <w:rFonts w:ascii="Times New Roman" w:eastAsiaTheme="minorHAnsi" w:hAnsi="Times New Roman"/>
          <w:sz w:val="24"/>
          <w:szCs w:val="24"/>
        </w:rPr>
        <w:t xml:space="preserve">cado atualmente, escolhemos delimitar a pesquisa </w:t>
      </w:r>
      <w:r w:rsidR="00FB35A4">
        <w:rPr>
          <w:rFonts w:ascii="Times New Roman" w:eastAsiaTheme="minorHAnsi" w:hAnsi="Times New Roman"/>
          <w:sz w:val="24"/>
          <w:szCs w:val="24"/>
        </w:rPr>
        <w:t>nos seguintes</w:t>
      </w:r>
      <w:r>
        <w:rPr>
          <w:rFonts w:ascii="Times New Roman" w:eastAsiaTheme="minorHAnsi" w:hAnsi="Times New Roman"/>
          <w:sz w:val="24"/>
          <w:szCs w:val="24"/>
        </w:rPr>
        <w:t xml:space="preserve"> exames</w:t>
      </w:r>
      <w:r w:rsidR="00FB35A4">
        <w:rPr>
          <w:rFonts w:ascii="Times New Roman" w:eastAsiaTheme="minorHAnsi" w:hAnsi="Times New Roman"/>
          <w:sz w:val="24"/>
          <w:szCs w:val="24"/>
        </w:rPr>
        <w:t>: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o TOEFL</w:t>
      </w:r>
      <w:r>
        <w:rPr>
          <w:rFonts w:ascii="Times New Roman" w:eastAsiaTheme="minorHAnsi" w:hAnsi="Times New Roman"/>
          <w:sz w:val="24"/>
          <w:szCs w:val="24"/>
        </w:rPr>
        <w:t xml:space="preserve"> -</w:t>
      </w:r>
      <w:r w:rsidRPr="003862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C6223">
        <w:rPr>
          <w:rFonts w:ascii="Times New Roman" w:hAnsi="Times New Roman"/>
          <w:i/>
          <w:iCs/>
          <w:sz w:val="24"/>
          <w:szCs w:val="24"/>
        </w:rPr>
        <w:t xml:space="preserve">Test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of</w:t>
      </w:r>
      <w:proofErr w:type="spellEnd"/>
      <w:r w:rsidRPr="006C622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English</w:t>
      </w:r>
      <w:proofErr w:type="spellEnd"/>
      <w:r w:rsidRPr="006C6223">
        <w:rPr>
          <w:rFonts w:ascii="Times New Roman" w:hAnsi="Times New Roman"/>
          <w:i/>
          <w:iCs/>
          <w:sz w:val="24"/>
          <w:szCs w:val="24"/>
        </w:rPr>
        <w:t xml:space="preserve"> as a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Foreign</w:t>
      </w:r>
      <w:proofErr w:type="spellEnd"/>
      <w:r w:rsidRPr="006C622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Language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–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C28E7">
        <w:rPr>
          <w:rFonts w:ascii="Times New Roman" w:eastAsiaTheme="minorHAnsi" w:hAnsi="Times New Roman"/>
          <w:sz w:val="24"/>
          <w:szCs w:val="24"/>
        </w:rPr>
        <w:t>por apresentar</w:t>
      </w:r>
      <w:r>
        <w:rPr>
          <w:rFonts w:ascii="Times New Roman" w:eastAsiaTheme="minorHAnsi" w:hAnsi="Times New Roman"/>
          <w:sz w:val="24"/>
          <w:szCs w:val="24"/>
        </w:rPr>
        <w:t xml:space="preserve"> o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formato em papel</w:t>
      </w:r>
      <w:r>
        <w:rPr>
          <w:rFonts w:ascii="Times New Roman" w:eastAsiaTheme="minorHAnsi" w:hAnsi="Times New Roman"/>
          <w:sz w:val="24"/>
          <w:szCs w:val="24"/>
        </w:rPr>
        <w:t>/caneta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e a versão </w:t>
      </w:r>
      <w:r w:rsidRPr="00AF7446">
        <w:rPr>
          <w:rFonts w:ascii="Times New Roman" w:eastAsiaTheme="minorHAnsi" w:hAnsi="Times New Roman"/>
          <w:i/>
          <w:sz w:val="24"/>
          <w:szCs w:val="24"/>
        </w:rPr>
        <w:t>online</w:t>
      </w:r>
      <w:r>
        <w:rPr>
          <w:rFonts w:ascii="Times New Roman" w:eastAsiaTheme="minorHAnsi" w:hAnsi="Times New Roman"/>
          <w:sz w:val="24"/>
          <w:szCs w:val="24"/>
        </w:rPr>
        <w:t xml:space="preserve"> - e o TOEIC – </w:t>
      </w:r>
      <w:r w:rsidRPr="00562010">
        <w:rPr>
          <w:rFonts w:ascii="Times New Roman" w:eastAsiaTheme="minorHAnsi" w:hAnsi="Times New Roman"/>
          <w:i/>
          <w:sz w:val="24"/>
          <w:szCs w:val="24"/>
        </w:rPr>
        <w:t xml:space="preserve">Test </w:t>
      </w:r>
      <w:proofErr w:type="spellStart"/>
      <w:r w:rsidRPr="00562010">
        <w:rPr>
          <w:rFonts w:ascii="Times New Roman" w:eastAsiaTheme="minorHAnsi" w:hAnsi="Times New Roman"/>
          <w:i/>
          <w:sz w:val="24"/>
          <w:szCs w:val="24"/>
        </w:rPr>
        <w:t>of</w:t>
      </w:r>
      <w:proofErr w:type="spellEnd"/>
      <w:r w:rsidRPr="00562010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proofErr w:type="spellStart"/>
      <w:r w:rsidRPr="00562010">
        <w:rPr>
          <w:rFonts w:ascii="Times New Roman" w:eastAsiaTheme="minorHAnsi" w:hAnsi="Times New Roman"/>
          <w:i/>
          <w:sz w:val="24"/>
          <w:szCs w:val="24"/>
        </w:rPr>
        <w:t>English</w:t>
      </w:r>
      <w:proofErr w:type="spellEnd"/>
      <w:r w:rsidRPr="00562010">
        <w:rPr>
          <w:rFonts w:ascii="Times New Roman" w:eastAsiaTheme="minorHAnsi" w:hAnsi="Times New Roman"/>
          <w:i/>
          <w:sz w:val="24"/>
          <w:szCs w:val="24"/>
        </w:rPr>
        <w:t xml:space="preserve"> for </w:t>
      </w:r>
      <w:proofErr w:type="spellStart"/>
      <w:r w:rsidRPr="00562010">
        <w:rPr>
          <w:rFonts w:ascii="Times New Roman" w:eastAsiaTheme="minorHAnsi" w:hAnsi="Times New Roman"/>
          <w:i/>
          <w:sz w:val="24"/>
          <w:szCs w:val="24"/>
        </w:rPr>
        <w:t>International</w:t>
      </w:r>
      <w:proofErr w:type="spellEnd"/>
      <w:r w:rsidRPr="00562010">
        <w:rPr>
          <w:rFonts w:ascii="Times New Roman" w:eastAsiaTheme="minorHAnsi" w:hAnsi="Times New Roman"/>
          <w:i/>
          <w:sz w:val="24"/>
          <w:szCs w:val="24"/>
        </w:rPr>
        <w:t xml:space="preserve"> Communication</w:t>
      </w:r>
      <w:r>
        <w:rPr>
          <w:rFonts w:ascii="Times New Roman" w:eastAsiaTheme="minorHAnsi" w:hAnsi="Times New Roman"/>
          <w:sz w:val="24"/>
          <w:szCs w:val="24"/>
        </w:rPr>
        <w:t xml:space="preserve"> -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 xml:space="preserve">por ter passado por consideráveis mudanças em seu formato ao longo de trinta anos de existência e ser dividido em duas partes uma na versão </w:t>
      </w:r>
      <w:r w:rsidR="000A4A3C">
        <w:rPr>
          <w:rFonts w:ascii="Times New Roman" w:eastAsiaTheme="minorHAnsi" w:hAnsi="Times New Roman"/>
          <w:sz w:val="24"/>
          <w:szCs w:val="24"/>
        </w:rPr>
        <w:t xml:space="preserve">em </w:t>
      </w:r>
      <w:r>
        <w:rPr>
          <w:rFonts w:ascii="Times New Roman" w:eastAsiaTheme="minorHAnsi" w:hAnsi="Times New Roman"/>
          <w:sz w:val="24"/>
          <w:szCs w:val="24"/>
        </w:rPr>
        <w:t>papel e caneta (compreensão oral e leitura) e outra realizada através do computador (expressão oral e escrita). Ambos são exames americanos, elaborados pela ETS (</w:t>
      </w:r>
      <w:proofErr w:type="spellStart"/>
      <w:r w:rsidRPr="0070368C">
        <w:rPr>
          <w:rFonts w:ascii="Times New Roman" w:eastAsiaTheme="minorHAnsi" w:hAnsi="Times New Roman"/>
          <w:i/>
          <w:sz w:val="24"/>
          <w:szCs w:val="24"/>
        </w:rPr>
        <w:t>Educational</w:t>
      </w:r>
      <w:proofErr w:type="spellEnd"/>
      <w:r w:rsidRPr="0070368C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proofErr w:type="spellStart"/>
      <w:r w:rsidRPr="0070368C">
        <w:rPr>
          <w:rFonts w:ascii="Times New Roman" w:eastAsiaTheme="minorHAnsi" w:hAnsi="Times New Roman"/>
          <w:i/>
          <w:sz w:val="24"/>
          <w:szCs w:val="24"/>
        </w:rPr>
        <w:t>Testing</w:t>
      </w:r>
      <w:proofErr w:type="spellEnd"/>
      <w:r w:rsidRPr="0070368C">
        <w:rPr>
          <w:rFonts w:ascii="Times New Roman" w:eastAsiaTheme="minorHAnsi" w:hAnsi="Times New Roman"/>
          <w:i/>
          <w:sz w:val="24"/>
          <w:szCs w:val="24"/>
        </w:rPr>
        <w:t xml:space="preserve"> Service</w:t>
      </w:r>
      <w:r>
        <w:rPr>
          <w:rFonts w:ascii="Times New Roman" w:eastAsiaTheme="minorHAnsi" w:hAnsi="Times New Roman"/>
          <w:sz w:val="24"/>
          <w:szCs w:val="24"/>
        </w:rPr>
        <w:t xml:space="preserve">), </w:t>
      </w:r>
      <w:r w:rsidRPr="002C28E7">
        <w:rPr>
          <w:rFonts w:ascii="Times New Roman" w:eastAsiaTheme="minorHAnsi" w:hAnsi="Times New Roman"/>
          <w:sz w:val="24"/>
          <w:szCs w:val="24"/>
        </w:rPr>
        <w:t>reconhecido</w:t>
      </w:r>
      <w:r>
        <w:rPr>
          <w:rFonts w:ascii="Times New Roman" w:eastAsiaTheme="minorHAnsi" w:hAnsi="Times New Roman"/>
          <w:sz w:val="24"/>
          <w:szCs w:val="24"/>
        </w:rPr>
        <w:t>s</w:t>
      </w:r>
      <w:r w:rsidRPr="002C28E7">
        <w:rPr>
          <w:rFonts w:ascii="Times New Roman" w:eastAsiaTheme="minorHAnsi" w:hAnsi="Times New Roman"/>
          <w:sz w:val="24"/>
          <w:szCs w:val="24"/>
        </w:rPr>
        <w:t xml:space="preserve"> e respeitado</w:t>
      </w:r>
      <w:r>
        <w:rPr>
          <w:rFonts w:ascii="Times New Roman" w:eastAsiaTheme="minorHAnsi" w:hAnsi="Times New Roman"/>
          <w:sz w:val="24"/>
          <w:szCs w:val="24"/>
        </w:rPr>
        <w:t xml:space="preserve">s internacionalmente e </w:t>
      </w:r>
      <w:r>
        <w:rPr>
          <w:rFonts w:ascii="Times New Roman" w:hAnsi="Times New Roman"/>
          <w:sz w:val="24"/>
          <w:szCs w:val="24"/>
          <w:shd w:val="clear" w:color="auto" w:fill="FFFFFF"/>
        </w:rPr>
        <w:t>aceitos no mundo acadêmico e dos negócios, respectivamente</w:t>
      </w:r>
      <w:r w:rsidRPr="002C28E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2C28E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gramStart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24F61" w:rsidRDefault="00324F61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proofErr w:type="gram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Além desses, buscamos</w:t>
      </w:r>
      <w:r w:rsid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um outro</w:t>
      </w:r>
      <w:proofErr w:type="gram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teste </w:t>
      </w:r>
      <w:proofErr w:type="spellStart"/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multi-nível</w:t>
      </w:r>
      <w:proofErr w:type="spellEnd"/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desenvolvido para ser aplicado totalmente em formato eletrônico, </w:t>
      </w:r>
      <w:r w:rsid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para compor a análise,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e encontramos o PET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Academic</w:t>
      </w:r>
      <w:proofErr w:type="spell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The Pearson Test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of</w:t>
      </w:r>
      <w:proofErr w:type="spellEnd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English</w:t>
      </w:r>
      <w:proofErr w:type="spellEnd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Academic</w:t>
      </w:r>
      <w:proofErr w:type="spell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), que é um teste britânico</w:t>
      </w:r>
      <w:r w:rsidRPr="0003301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destinado a falantes de inglês não-nativos que desejam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estudar no exterior. 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Apesar de ser britânico e elaborado por uma instituição diferente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da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ETS, tendo, portanto, </w:t>
      </w:r>
      <w:proofErr w:type="gramStart"/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um construto diferente, entendemos</w:t>
      </w:r>
      <w:proofErr w:type="gramEnd"/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que 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seria válido 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analisá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-lo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afim de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não 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privilegiar somente a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visão americana de testes de proficiência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, como se fossem os 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modelos</w:t>
      </w:r>
      <w:r w:rsidR="00777CFA" w:rsidRP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ideais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por exemplo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Outros exames internacionalmente reconhecidos, como o IELTS e </w:t>
      </w:r>
      <w:r w:rsidR="00FB35A4" w:rsidRP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Cambridge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B59DB" w:rsidRPr="009B59D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English</w:t>
      </w:r>
      <w:proofErr w:type="spellEnd"/>
      <w:r w:rsidR="009B59D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Tests</w:t>
      </w:r>
      <w:proofErr w:type="spellEnd"/>
      <w:r w:rsidR="009B59D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160B6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(ESOL)</w:t>
      </w:r>
      <w:r w:rsid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foram descartados para análise por possuírem apenas a versão em papel e 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caneta 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e utilizar entrevistas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com interação face a face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na parte oral dos exames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, assim como o </w:t>
      </w:r>
      <w:proofErr w:type="spellStart"/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Celpe-Bras</w:t>
      </w:r>
      <w:proofErr w:type="spellEnd"/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o faz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atualmente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2304F" w:rsidRDefault="0052304F" w:rsidP="0052304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E54D96">
        <w:rPr>
          <w:rFonts w:ascii="Times New Roman" w:eastAsiaTheme="minorHAnsi" w:hAnsi="Times New Roman"/>
          <w:sz w:val="24"/>
          <w:szCs w:val="24"/>
        </w:rPr>
        <w:t xml:space="preserve">É preciso ressaltar que há pouco material </w:t>
      </w:r>
      <w:r>
        <w:rPr>
          <w:rFonts w:ascii="Times New Roman" w:eastAsiaTheme="minorHAnsi" w:hAnsi="Times New Roman"/>
          <w:sz w:val="24"/>
          <w:szCs w:val="24"/>
        </w:rPr>
        <w:t xml:space="preserve">divulgado </w:t>
      </w:r>
      <w:r w:rsidRPr="00E54D96">
        <w:rPr>
          <w:rFonts w:ascii="Times New Roman" w:eastAsiaTheme="minorHAnsi" w:hAnsi="Times New Roman"/>
          <w:sz w:val="24"/>
          <w:szCs w:val="24"/>
        </w:rPr>
        <w:t>sobre os exames de proficiência</w:t>
      </w:r>
      <w:r w:rsidR="00814B36">
        <w:rPr>
          <w:rFonts w:ascii="Times New Roman" w:eastAsiaTheme="minorHAnsi" w:hAnsi="Times New Roman"/>
          <w:sz w:val="24"/>
          <w:szCs w:val="24"/>
        </w:rPr>
        <w:t xml:space="preserve"> destacados</w:t>
      </w:r>
      <w:r w:rsidRPr="00E54D96">
        <w:rPr>
          <w:rFonts w:ascii="Times New Roman" w:eastAsiaTheme="minorHAnsi" w:hAnsi="Times New Roman"/>
          <w:sz w:val="24"/>
          <w:szCs w:val="24"/>
        </w:rPr>
        <w:t xml:space="preserve">, logo, os materiais para análise foram coletados pela </w:t>
      </w:r>
      <w:r w:rsidRPr="00E54D96">
        <w:rPr>
          <w:rFonts w:ascii="Times New Roman" w:eastAsiaTheme="minorHAnsi" w:hAnsi="Times New Roman"/>
          <w:i/>
          <w:sz w:val="24"/>
          <w:szCs w:val="24"/>
        </w:rPr>
        <w:t>internet</w:t>
      </w:r>
      <w:r w:rsidRPr="00E54D96">
        <w:rPr>
          <w:rFonts w:ascii="Times New Roman" w:eastAsiaTheme="minorHAnsi" w:hAnsi="Times New Roman"/>
          <w:sz w:val="24"/>
          <w:szCs w:val="24"/>
        </w:rPr>
        <w:t xml:space="preserve">, tais como, os manuais eletrônicos dos referidos </w:t>
      </w:r>
      <w:r>
        <w:rPr>
          <w:rFonts w:ascii="Times New Roman" w:eastAsiaTheme="minorHAnsi" w:hAnsi="Times New Roman"/>
          <w:sz w:val="24"/>
          <w:szCs w:val="24"/>
        </w:rPr>
        <w:t>exames e trabalhos realizados</w:t>
      </w:r>
      <w:r w:rsidRPr="00E54D96">
        <w:rPr>
          <w:rFonts w:ascii="Times New Roman" w:eastAsiaTheme="minorHAnsi" w:hAnsi="Times New Roman"/>
          <w:sz w:val="24"/>
          <w:szCs w:val="24"/>
        </w:rPr>
        <w:t xml:space="preserve"> por outro</w:t>
      </w:r>
      <w:r w:rsidR="00670236">
        <w:rPr>
          <w:rFonts w:ascii="Times New Roman" w:eastAsiaTheme="minorHAnsi" w:hAnsi="Times New Roman"/>
          <w:sz w:val="24"/>
          <w:szCs w:val="24"/>
        </w:rPr>
        <w:t xml:space="preserve">s pesquisadores </w:t>
      </w:r>
      <w:r>
        <w:rPr>
          <w:rFonts w:ascii="Times New Roman" w:eastAsiaTheme="minorHAnsi" w:hAnsi="Times New Roman"/>
          <w:sz w:val="24"/>
          <w:szCs w:val="24"/>
        </w:rPr>
        <w:t>sobre os testes em questão</w:t>
      </w:r>
      <w:r w:rsidR="00FF0C26">
        <w:rPr>
          <w:rFonts w:ascii="Times New Roman" w:eastAsiaTheme="minorHAnsi" w:hAnsi="Times New Roman"/>
          <w:sz w:val="24"/>
          <w:szCs w:val="24"/>
        </w:rPr>
        <w:t>, além de informações retiradas dos sites oficiais das entidades que elaboraram e, portanto, são responsáveis pelos testes</w:t>
      </w:r>
      <w:r w:rsidRPr="00E54D96">
        <w:rPr>
          <w:rFonts w:ascii="Times New Roman" w:eastAsiaTheme="minorHAnsi" w:hAnsi="Times New Roman"/>
          <w:sz w:val="24"/>
          <w:szCs w:val="24"/>
        </w:rPr>
        <w:t xml:space="preserve">. </w:t>
      </w:r>
      <w:r w:rsidR="00670236">
        <w:rPr>
          <w:rFonts w:ascii="Times New Roman" w:eastAsiaTheme="minorHAnsi" w:hAnsi="Times New Roman"/>
          <w:sz w:val="24"/>
          <w:szCs w:val="24"/>
        </w:rPr>
        <w:t>Sempre buscando amostragens das últimas edições dos exames aplicados, quando possível.</w:t>
      </w:r>
    </w:p>
    <w:p w:rsidR="00324F61" w:rsidRDefault="0052304F" w:rsidP="0052304F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  <w:r w:rsidR="00324F61">
        <w:rPr>
          <w:rFonts w:ascii="Times New Roman" w:eastAsiaTheme="minorHAnsi" w:hAnsi="Times New Roman"/>
          <w:sz w:val="24"/>
          <w:szCs w:val="24"/>
        </w:rPr>
        <w:t>Para</w:t>
      </w:r>
      <w:r w:rsidR="00324F61" w:rsidRPr="002C28E7">
        <w:rPr>
          <w:rFonts w:ascii="Times New Roman" w:eastAsiaTheme="minorHAnsi" w:hAnsi="Times New Roman"/>
          <w:sz w:val="24"/>
          <w:szCs w:val="24"/>
        </w:rPr>
        <w:t xml:space="preserve"> melhor visualização e organização dos</w:t>
      </w:r>
      <w:r w:rsidR="00324F61">
        <w:rPr>
          <w:rFonts w:ascii="Times New Roman" w:eastAsiaTheme="minorHAnsi" w:hAnsi="Times New Roman"/>
          <w:sz w:val="24"/>
          <w:szCs w:val="24"/>
        </w:rPr>
        <w:t xml:space="preserve"> dados, foram elaborados</w:t>
      </w:r>
      <w:r w:rsidR="00324F61" w:rsidRPr="002C28E7">
        <w:rPr>
          <w:rFonts w:ascii="Times New Roman" w:eastAsiaTheme="minorHAnsi" w:hAnsi="Times New Roman"/>
          <w:sz w:val="24"/>
          <w:szCs w:val="24"/>
        </w:rPr>
        <w:t xml:space="preserve"> quadros, que expõem os exames de forma clara e objetiva,</w:t>
      </w:r>
      <w:r w:rsidR="00324F61">
        <w:rPr>
          <w:rFonts w:ascii="Times New Roman" w:eastAsiaTheme="minorHAnsi" w:hAnsi="Times New Roman"/>
          <w:sz w:val="24"/>
          <w:szCs w:val="24"/>
        </w:rPr>
        <w:t xml:space="preserve"> </w:t>
      </w:r>
      <w:r w:rsidR="00324F61" w:rsidRPr="002C28E7">
        <w:rPr>
          <w:rFonts w:ascii="Times New Roman" w:eastAsiaTheme="minorHAnsi" w:hAnsi="Times New Roman"/>
          <w:sz w:val="24"/>
          <w:szCs w:val="24"/>
        </w:rPr>
        <w:t>colaborando para a comparação e análise dos dados.</w:t>
      </w:r>
    </w:p>
    <w:p w:rsidR="00324F61" w:rsidRDefault="00324F61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324F61" w:rsidRDefault="00324F61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 w:rsidRPr="00777CFA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Critérios de análise para descrever os exames</w:t>
      </w:r>
    </w:p>
    <w:p w:rsid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:rsidR="00777CFA" w:rsidRPr="00777CFA" w:rsidRDefault="00777CFA" w:rsidP="00324F6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:rsidR="00324F61" w:rsidRPr="00324F61" w:rsidRDefault="00324F61" w:rsidP="001B357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Alguns critérios foram previamente estabelecidos para uma melhor análise do corpus de pesquisa</w:t>
      </w:r>
      <w:r w:rsidR="0052304F">
        <w:rPr>
          <w:rFonts w:ascii="Times New Roman" w:eastAsiaTheme="minorHAnsi" w:hAnsi="Times New Roman"/>
          <w:sz w:val="24"/>
          <w:szCs w:val="24"/>
        </w:rPr>
        <w:t xml:space="preserve">. </w:t>
      </w:r>
      <w:r w:rsidR="00FF0C26">
        <w:rPr>
          <w:rFonts w:ascii="Times New Roman" w:eastAsiaTheme="minorHAnsi" w:hAnsi="Times New Roman"/>
          <w:sz w:val="24"/>
          <w:szCs w:val="24"/>
        </w:rPr>
        <w:t xml:space="preserve">Em um primeiro momento, analisamos de forma detalhada </w:t>
      </w:r>
      <w:r>
        <w:rPr>
          <w:rFonts w:ascii="Times New Roman" w:eastAsiaTheme="minorHAnsi" w:hAnsi="Times New Roman"/>
          <w:sz w:val="24"/>
          <w:szCs w:val="24"/>
        </w:rPr>
        <w:t xml:space="preserve">o exame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Celpe-Bras</w:t>
      </w:r>
      <w:proofErr w:type="spellEnd"/>
      <w:r>
        <w:rPr>
          <w:rFonts w:ascii="Times New Roman" w:eastAsiaTheme="minorHAnsi" w:hAnsi="Times New Roman"/>
          <w:sz w:val="24"/>
          <w:szCs w:val="24"/>
        </w:rPr>
        <w:t>, buscando identificar suas principais características e, a partir disso, procurar tais características nos exames de língua ing</w:t>
      </w:r>
      <w:r w:rsidR="000A4A3C">
        <w:rPr>
          <w:rFonts w:ascii="Times New Roman" w:eastAsiaTheme="minorHAnsi" w:hAnsi="Times New Roman"/>
          <w:sz w:val="24"/>
          <w:szCs w:val="24"/>
        </w:rPr>
        <w:t>lesa. Em seguida analisamos</w:t>
      </w:r>
      <w:r>
        <w:rPr>
          <w:rFonts w:ascii="Times New Roman" w:eastAsiaTheme="minorHAnsi" w:hAnsi="Times New Roman"/>
          <w:sz w:val="24"/>
          <w:szCs w:val="24"/>
        </w:rPr>
        <w:t xml:space="preserve"> cada exame internaci</w:t>
      </w:r>
      <w:r w:rsidR="000A4A3C">
        <w:rPr>
          <w:rFonts w:ascii="Times New Roman" w:eastAsiaTheme="minorHAnsi" w:hAnsi="Times New Roman"/>
          <w:sz w:val="24"/>
          <w:szCs w:val="24"/>
        </w:rPr>
        <w:t>onal separadamente e identificamos</w:t>
      </w:r>
      <w:r>
        <w:rPr>
          <w:rFonts w:ascii="Times New Roman" w:eastAsiaTheme="minorHAnsi" w:hAnsi="Times New Roman"/>
          <w:sz w:val="24"/>
          <w:szCs w:val="24"/>
        </w:rPr>
        <w:t xml:space="preserve"> as semelhanças e diferenças entre cada u</w:t>
      </w:r>
      <w:r w:rsidR="0052304F">
        <w:rPr>
          <w:rFonts w:ascii="Times New Roman" w:eastAsiaTheme="minorHAnsi" w:hAnsi="Times New Roman"/>
          <w:sz w:val="24"/>
          <w:szCs w:val="24"/>
        </w:rPr>
        <w:t xml:space="preserve">m e o que mudou, </w:t>
      </w:r>
      <w:r w:rsidR="00814B36">
        <w:rPr>
          <w:rFonts w:ascii="Times New Roman" w:eastAsiaTheme="minorHAnsi" w:hAnsi="Times New Roman"/>
          <w:sz w:val="24"/>
          <w:szCs w:val="24"/>
        </w:rPr>
        <w:t xml:space="preserve">e/ou </w:t>
      </w:r>
      <w:r w:rsidR="0052304F">
        <w:rPr>
          <w:rFonts w:ascii="Times New Roman" w:eastAsiaTheme="minorHAnsi" w:hAnsi="Times New Roman"/>
          <w:sz w:val="24"/>
          <w:szCs w:val="24"/>
        </w:rPr>
        <w:t>se mudou, em relação ao</w:t>
      </w:r>
      <w:r>
        <w:rPr>
          <w:rFonts w:ascii="Times New Roman" w:eastAsiaTheme="minorHAnsi" w:hAnsi="Times New Roman"/>
          <w:sz w:val="24"/>
          <w:szCs w:val="24"/>
        </w:rPr>
        <w:t xml:space="preserve"> formato em papel e canet</w:t>
      </w:r>
      <w:r w:rsidR="0052304F">
        <w:rPr>
          <w:rFonts w:ascii="Times New Roman" w:eastAsiaTheme="minorHAnsi" w:hAnsi="Times New Roman"/>
          <w:sz w:val="24"/>
          <w:szCs w:val="24"/>
        </w:rPr>
        <w:t>a e o</w:t>
      </w:r>
      <w:r>
        <w:rPr>
          <w:rFonts w:ascii="Times New Roman" w:eastAsiaTheme="minorHAnsi" w:hAnsi="Times New Roman"/>
          <w:sz w:val="24"/>
          <w:szCs w:val="24"/>
        </w:rPr>
        <w:t xml:space="preserve"> formato </w:t>
      </w:r>
      <w:r w:rsidRPr="00324F61">
        <w:rPr>
          <w:rFonts w:ascii="Times New Roman" w:eastAsiaTheme="minorHAnsi" w:hAnsi="Times New Roman"/>
          <w:i/>
          <w:sz w:val="24"/>
          <w:szCs w:val="24"/>
        </w:rPr>
        <w:t>online</w:t>
      </w:r>
      <w:r>
        <w:rPr>
          <w:rFonts w:ascii="Times New Roman" w:eastAsiaTheme="minorHAnsi" w:hAnsi="Times New Roman"/>
          <w:sz w:val="24"/>
          <w:szCs w:val="24"/>
        </w:rPr>
        <w:t xml:space="preserve">. E a partir desses dados </w:t>
      </w:r>
      <w:r w:rsidR="000A4A3C">
        <w:rPr>
          <w:rFonts w:ascii="Times New Roman" w:eastAsiaTheme="minorHAnsi" w:hAnsi="Times New Roman"/>
          <w:sz w:val="24"/>
          <w:szCs w:val="24"/>
        </w:rPr>
        <w:t>tentamos elaborar ou e</w:t>
      </w:r>
      <w:r w:rsidR="0052304F">
        <w:rPr>
          <w:rFonts w:ascii="Times New Roman" w:eastAsiaTheme="minorHAnsi" w:hAnsi="Times New Roman"/>
          <w:sz w:val="24"/>
          <w:szCs w:val="24"/>
        </w:rPr>
        <w:t>ncontrar subsídios</w:t>
      </w:r>
      <w:r w:rsidR="000A4A3C">
        <w:rPr>
          <w:rFonts w:ascii="Times New Roman" w:eastAsiaTheme="minorHAnsi" w:hAnsi="Times New Roman"/>
          <w:sz w:val="24"/>
          <w:szCs w:val="24"/>
        </w:rPr>
        <w:t xml:space="preserve"> como referência na elaboração do </w:t>
      </w:r>
      <w:r w:rsidR="00814B36">
        <w:rPr>
          <w:rFonts w:ascii="Times New Roman" w:eastAsiaTheme="minorHAnsi" w:hAnsi="Times New Roman"/>
          <w:sz w:val="24"/>
          <w:szCs w:val="24"/>
        </w:rPr>
        <w:t xml:space="preserve">exame </w:t>
      </w:r>
      <w:proofErr w:type="spellStart"/>
      <w:r w:rsidR="000A4A3C">
        <w:rPr>
          <w:rFonts w:ascii="Times New Roman" w:eastAsiaTheme="minorHAnsi" w:hAnsi="Times New Roman"/>
          <w:sz w:val="24"/>
          <w:szCs w:val="24"/>
        </w:rPr>
        <w:t>Celpe-Bras</w:t>
      </w:r>
      <w:proofErr w:type="spellEnd"/>
      <w:r w:rsidR="000A4A3C">
        <w:rPr>
          <w:rFonts w:ascii="Times New Roman" w:eastAsiaTheme="minorHAnsi" w:hAnsi="Times New Roman"/>
          <w:sz w:val="24"/>
          <w:szCs w:val="24"/>
        </w:rPr>
        <w:t xml:space="preserve"> em um formato computadorizado.</w:t>
      </w:r>
    </w:p>
    <w:p w:rsidR="007B2338" w:rsidRDefault="00007B48" w:rsidP="001D4C3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Desta forma, visando alcançar o objetivo geral dessa pesquisa, usou-se</w:t>
      </w:r>
      <w:r w:rsidR="00CD6B83">
        <w:rPr>
          <w:rFonts w:ascii="Times New Roman" w:eastAsiaTheme="minorHAnsi" w:hAnsi="Times New Roman"/>
          <w:sz w:val="24"/>
          <w:szCs w:val="24"/>
        </w:rPr>
        <w:t xml:space="preserve"> como </w:t>
      </w:r>
      <w:r w:rsidR="00C816E4">
        <w:rPr>
          <w:rFonts w:ascii="Times New Roman" w:eastAsiaTheme="minorHAnsi" w:hAnsi="Times New Roman"/>
          <w:sz w:val="24"/>
          <w:szCs w:val="24"/>
        </w:rPr>
        <w:t>método</w:t>
      </w:r>
      <w:r w:rsidR="00CD6B83">
        <w:rPr>
          <w:rFonts w:ascii="Times New Roman" w:eastAsiaTheme="minorHAnsi" w:hAnsi="Times New Roman"/>
          <w:sz w:val="24"/>
          <w:szCs w:val="24"/>
        </w:rPr>
        <w:t xml:space="preserve"> de análise a</w:t>
      </w:r>
      <w:r w:rsidR="00C816E4">
        <w:rPr>
          <w:rFonts w:ascii="Times New Roman" w:eastAsiaTheme="minorHAnsi" w:hAnsi="Times New Roman"/>
          <w:sz w:val="24"/>
          <w:szCs w:val="24"/>
        </w:rPr>
        <w:t xml:space="preserve"> descrição focalizada</w:t>
      </w:r>
      <w:r>
        <w:rPr>
          <w:rFonts w:ascii="Times New Roman" w:eastAsiaTheme="minorHAnsi" w:hAnsi="Times New Roman"/>
          <w:sz w:val="24"/>
          <w:szCs w:val="24"/>
        </w:rPr>
        <w:t xml:space="preserve">, em uma perspectiva qualitativa, buscando obter uma interpretação mais acurada e sistemática dos dados. </w:t>
      </w:r>
      <w:r w:rsidR="00C913CF">
        <w:rPr>
          <w:rFonts w:ascii="Times New Roman" w:eastAsiaTheme="minorHAnsi" w:hAnsi="Times New Roman"/>
          <w:sz w:val="24"/>
          <w:szCs w:val="24"/>
        </w:rPr>
        <w:t>Esse tipo de método permite a análise dos exames de proficiência através da descrição detalhada das categorias pré-estabelecidas, elaborad</w:t>
      </w:r>
      <w:r w:rsidR="00FF0C26">
        <w:rPr>
          <w:rFonts w:ascii="Times New Roman" w:eastAsiaTheme="minorHAnsi" w:hAnsi="Times New Roman"/>
          <w:sz w:val="24"/>
          <w:szCs w:val="24"/>
        </w:rPr>
        <w:t>as a partir da análise</w:t>
      </w:r>
      <w:r w:rsidR="00C913CF">
        <w:rPr>
          <w:rFonts w:ascii="Times New Roman" w:eastAsiaTheme="minorHAnsi" w:hAnsi="Times New Roman"/>
          <w:sz w:val="24"/>
          <w:szCs w:val="24"/>
        </w:rPr>
        <w:t xml:space="preserve"> d</w:t>
      </w:r>
      <w:r w:rsidR="00850D2F">
        <w:rPr>
          <w:rFonts w:ascii="Times New Roman" w:eastAsiaTheme="minorHAnsi" w:hAnsi="Times New Roman"/>
          <w:sz w:val="24"/>
          <w:szCs w:val="24"/>
        </w:rPr>
        <w:t>as atuais características d</w:t>
      </w:r>
      <w:r w:rsidR="00C913CF">
        <w:rPr>
          <w:rFonts w:ascii="Times New Roman" w:eastAsiaTheme="minorHAnsi" w:hAnsi="Times New Roman"/>
          <w:sz w:val="24"/>
          <w:szCs w:val="24"/>
        </w:rPr>
        <w:t>o exame brasileiro</w:t>
      </w:r>
      <w:r w:rsidR="00850D2F">
        <w:rPr>
          <w:rFonts w:ascii="Times New Roman" w:eastAsiaTheme="minorHAnsi" w:hAnsi="Times New Roman"/>
          <w:sz w:val="24"/>
          <w:szCs w:val="24"/>
        </w:rPr>
        <w:t>, em comparação com os testes estrangeiros</w:t>
      </w:r>
      <w:r w:rsidR="00FF0C26">
        <w:rPr>
          <w:rFonts w:ascii="Times New Roman" w:eastAsiaTheme="minorHAnsi" w:hAnsi="Times New Roman"/>
          <w:sz w:val="24"/>
          <w:szCs w:val="24"/>
        </w:rPr>
        <w:t xml:space="preserve"> e verificar como </w:t>
      </w:r>
      <w:r w:rsidR="007B2338">
        <w:rPr>
          <w:rFonts w:ascii="Times New Roman" w:eastAsiaTheme="minorHAnsi" w:hAnsi="Times New Roman"/>
          <w:sz w:val="24"/>
          <w:szCs w:val="24"/>
        </w:rPr>
        <w:t xml:space="preserve">as TIC </w:t>
      </w:r>
      <w:r w:rsidR="00FF0C26">
        <w:rPr>
          <w:rFonts w:ascii="Times New Roman" w:eastAsiaTheme="minorHAnsi" w:hAnsi="Times New Roman"/>
          <w:sz w:val="24"/>
          <w:szCs w:val="24"/>
        </w:rPr>
        <w:t>são</w:t>
      </w:r>
      <w:proofErr w:type="gramStart"/>
      <w:r w:rsidR="00FF0C26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gramEnd"/>
      <w:r w:rsidR="00FF0C26">
        <w:rPr>
          <w:rFonts w:ascii="Times New Roman" w:eastAsiaTheme="minorHAnsi" w:hAnsi="Times New Roman"/>
          <w:sz w:val="24"/>
          <w:szCs w:val="24"/>
        </w:rPr>
        <w:t>ou poderiam</w:t>
      </w:r>
      <w:r w:rsidR="007B2338">
        <w:rPr>
          <w:rFonts w:ascii="Times New Roman" w:eastAsiaTheme="minorHAnsi" w:hAnsi="Times New Roman"/>
          <w:sz w:val="24"/>
          <w:szCs w:val="24"/>
        </w:rPr>
        <w:t xml:space="preserve"> ser usadas</w:t>
      </w:r>
      <w:r w:rsidR="00C913CF">
        <w:rPr>
          <w:rFonts w:ascii="Times New Roman" w:eastAsiaTheme="minorHAnsi" w:hAnsi="Times New Roman"/>
          <w:sz w:val="24"/>
          <w:szCs w:val="24"/>
        </w:rPr>
        <w:t>.</w:t>
      </w:r>
      <w:r w:rsidR="00850D2F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B2338" w:rsidRDefault="007B2338" w:rsidP="001D4C3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De acordo com </w:t>
      </w:r>
      <w:proofErr w:type="spellStart"/>
      <w:r w:rsidR="00850D2F">
        <w:rPr>
          <w:rFonts w:ascii="Times New Roman" w:eastAsiaTheme="minorHAnsi" w:hAnsi="Times New Roman"/>
          <w:sz w:val="24"/>
          <w:szCs w:val="24"/>
        </w:rPr>
        <w:t>Larsen</w:t>
      </w:r>
      <w:proofErr w:type="spellEnd"/>
      <w:r w:rsidR="00850D2F">
        <w:rPr>
          <w:rFonts w:ascii="Times New Roman" w:eastAsiaTheme="minorHAnsi" w:hAnsi="Times New Roman"/>
          <w:sz w:val="24"/>
          <w:szCs w:val="24"/>
        </w:rPr>
        <w:t xml:space="preserve">-Freeman e </w:t>
      </w:r>
      <w:proofErr w:type="spellStart"/>
      <w:r w:rsidR="00850D2F">
        <w:rPr>
          <w:rFonts w:ascii="Times New Roman" w:eastAsiaTheme="minorHAnsi" w:hAnsi="Times New Roman"/>
          <w:sz w:val="24"/>
          <w:szCs w:val="24"/>
        </w:rPr>
        <w:t>Long</w:t>
      </w:r>
      <w:proofErr w:type="spellEnd"/>
      <w:r w:rsidR="00850D2F">
        <w:rPr>
          <w:rFonts w:ascii="Times New Roman" w:eastAsiaTheme="minorHAnsi" w:hAnsi="Times New Roman"/>
          <w:sz w:val="24"/>
          <w:szCs w:val="24"/>
        </w:rPr>
        <w:t xml:space="preserve"> (1991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7B2338">
        <w:rPr>
          <w:rFonts w:ascii="Times New Roman" w:eastAsiaTheme="minorHAnsi" w:hAnsi="Times New Roman"/>
          <w:i/>
          <w:sz w:val="24"/>
          <w:szCs w:val="24"/>
        </w:rPr>
        <w:t>apud</w:t>
      </w:r>
      <w:r>
        <w:rPr>
          <w:rFonts w:ascii="Times New Roman" w:eastAsiaTheme="minorHAnsi" w:hAnsi="Times New Roman"/>
          <w:sz w:val="24"/>
          <w:szCs w:val="24"/>
        </w:rPr>
        <w:t>. RACILAN, 2005. p. 73</w:t>
      </w:r>
      <w:r w:rsidR="00850D2F">
        <w:rPr>
          <w:rFonts w:ascii="Times New Roman" w:eastAsiaTheme="minorHAnsi" w:hAnsi="Times New Roman"/>
          <w:sz w:val="24"/>
          <w:szCs w:val="24"/>
        </w:rPr>
        <w:t>)</w:t>
      </w:r>
      <w:r w:rsidR="001D4C38">
        <w:rPr>
          <w:rFonts w:ascii="Times New Roman" w:eastAsiaTheme="minorHAnsi" w:hAnsi="Times New Roman"/>
          <w:sz w:val="24"/>
          <w:szCs w:val="24"/>
        </w:rPr>
        <w:t xml:space="preserve">, a descrição focalizada </w:t>
      </w:r>
      <w:r>
        <w:rPr>
          <w:rFonts w:ascii="Times New Roman" w:eastAsiaTheme="minorHAnsi" w:hAnsi="Times New Roman"/>
          <w:sz w:val="24"/>
          <w:szCs w:val="24"/>
        </w:rPr>
        <w:t>pode ser</w:t>
      </w:r>
      <w:r w:rsidR="001D4C38">
        <w:rPr>
          <w:rFonts w:ascii="Times New Roman" w:eastAsiaTheme="minorHAnsi" w:hAnsi="Times New Roman"/>
          <w:sz w:val="24"/>
          <w:szCs w:val="24"/>
        </w:rPr>
        <w:t xml:space="preserve"> usada</w:t>
      </w:r>
      <w:r w:rsidR="00850D2F">
        <w:rPr>
          <w:rFonts w:ascii="Times New Roman" w:eastAsiaTheme="minorHAnsi" w:hAnsi="Times New Roman"/>
          <w:sz w:val="24"/>
          <w:szCs w:val="24"/>
        </w:rPr>
        <w:t xml:space="preserve"> por muitos pesquisadores </w:t>
      </w:r>
      <w:r>
        <w:rPr>
          <w:rFonts w:ascii="Times New Roman" w:eastAsiaTheme="minorHAnsi" w:hAnsi="Times New Roman"/>
          <w:sz w:val="24"/>
          <w:szCs w:val="24"/>
        </w:rPr>
        <w:t xml:space="preserve">para “explorar uma questão em particular” ou para “reduzir o escopo de seus estudos para um conjunto de </w:t>
      </w:r>
      <w:r>
        <w:rPr>
          <w:rFonts w:ascii="Times New Roman" w:eastAsiaTheme="minorHAnsi" w:hAnsi="Times New Roman"/>
          <w:sz w:val="24"/>
          <w:szCs w:val="24"/>
        </w:rPr>
        <w:lastRenderedPageBreak/>
        <w:t>variáveis”.</w:t>
      </w:r>
      <w:r w:rsidR="001D4C38">
        <w:rPr>
          <w:rFonts w:ascii="Times New Roman" w:eastAsiaTheme="minorHAnsi" w:hAnsi="Times New Roman"/>
          <w:sz w:val="24"/>
          <w:szCs w:val="24"/>
        </w:rPr>
        <w:t xml:space="preserve"> Ainda apontando algumas características desse método, os autores afirmam que;</w:t>
      </w:r>
    </w:p>
    <w:p w:rsidR="007B2338" w:rsidRDefault="007B2338" w:rsidP="006066C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p w:rsidR="007B2338" w:rsidRPr="001D4C38" w:rsidRDefault="001D4C38" w:rsidP="001D4C38">
      <w:pPr>
        <w:autoSpaceDE w:val="0"/>
        <w:autoSpaceDN w:val="0"/>
        <w:adjustRightInd w:val="0"/>
        <w:spacing w:line="240" w:lineRule="auto"/>
        <w:ind w:left="2268"/>
        <w:jc w:val="both"/>
        <w:rPr>
          <w:rFonts w:ascii="Times New Roman" w:eastAsiaTheme="minorHAnsi" w:hAnsi="Times New Roman"/>
          <w:sz w:val="20"/>
          <w:szCs w:val="20"/>
        </w:rPr>
      </w:pPr>
      <w:r w:rsidRPr="001D4C38">
        <w:rPr>
          <w:rFonts w:ascii="TimesNewRomanPSMT" w:eastAsiaTheme="minorHAnsi" w:hAnsi="TimesNewRomanPSMT" w:cs="TimesNewRomanPSMT"/>
          <w:sz w:val="20"/>
          <w:szCs w:val="20"/>
        </w:rPr>
        <w:t xml:space="preserve">[...] 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os instrumentos [usados pelos pesquisadores para focalizar e registrar suas</w:t>
      </w:r>
      <w:r>
        <w:rPr>
          <w:rFonts w:ascii="TimesNewRomanPSMT" w:eastAsiaTheme="minorHAnsi" w:hAnsi="TimesNewRomanPSMT" w:cs="TimesNewRomanPSMT"/>
          <w:sz w:val="20"/>
          <w:szCs w:val="20"/>
        </w:rPr>
        <w:t xml:space="preserve"> 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observações] contêm categorias de comportamento pré-estabelecidas.</w:t>
      </w:r>
      <w:r>
        <w:rPr>
          <w:rFonts w:ascii="TimesNewRomanPSMT" w:eastAsiaTheme="minorHAnsi" w:hAnsi="TimesNewRomanPSMT" w:cs="TimesNewRomanPSMT"/>
          <w:sz w:val="20"/>
          <w:szCs w:val="20"/>
        </w:rPr>
        <w:t xml:space="preserve"> Frequ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entemente o que é requerido dos pesquisadores é que eles façam uma</w:t>
      </w:r>
      <w:r>
        <w:rPr>
          <w:rFonts w:ascii="TimesNewRomanPSMT" w:eastAsiaTheme="minorHAnsi" w:hAnsi="TimesNewRomanPSMT" w:cs="TimesNewRomanPSMT"/>
          <w:sz w:val="20"/>
          <w:szCs w:val="20"/>
        </w:rPr>
        <w:t xml:space="preserve"> </w:t>
      </w:r>
      <w:r w:rsidR="00FF0C26">
        <w:rPr>
          <w:rFonts w:ascii="TimesNewRomanPSMT" w:eastAsiaTheme="minorHAnsi" w:hAnsi="TimesNewRomanPSMT" w:cs="TimesNewRomanPSMT"/>
          <w:sz w:val="20"/>
          <w:szCs w:val="20"/>
        </w:rPr>
        <w:t>marca próximo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 xml:space="preserve"> à categoria de comportamento quando eles a observarem</w:t>
      </w:r>
      <w:r>
        <w:rPr>
          <w:rFonts w:ascii="TimesNewRomanPSMT" w:eastAsiaTheme="minorHAnsi" w:hAnsi="TimesNewRomanPSMT" w:cs="TimesNewRomanPSMT"/>
          <w:sz w:val="20"/>
          <w:szCs w:val="20"/>
        </w:rPr>
        <w:t xml:space="preserve"> 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acontecendo (</w:t>
      </w:r>
      <w:proofErr w:type="spellStart"/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Larsen</w:t>
      </w:r>
      <w:proofErr w:type="spellEnd"/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 xml:space="preserve">-Freeman </w:t>
      </w:r>
      <w:r w:rsidR="003E1867">
        <w:rPr>
          <w:rFonts w:ascii="TimesNewRomanPSMT" w:eastAsiaTheme="minorHAnsi" w:hAnsi="TimesNewRomanPSMT" w:cs="TimesNewRomanPSMT"/>
          <w:sz w:val="20"/>
          <w:szCs w:val="20"/>
        </w:rPr>
        <w:t xml:space="preserve">e </w:t>
      </w:r>
      <w:proofErr w:type="spellStart"/>
      <w:r w:rsidR="003E1867">
        <w:rPr>
          <w:rFonts w:ascii="TimesNewRomanPSMT" w:eastAsiaTheme="minorHAnsi" w:hAnsi="TimesNewRomanPSMT" w:cs="TimesNewRomanPSMT"/>
          <w:sz w:val="20"/>
          <w:szCs w:val="20"/>
        </w:rPr>
        <w:t>Long</w:t>
      </w:r>
      <w:proofErr w:type="spellEnd"/>
      <w:r w:rsidR="003E1867">
        <w:rPr>
          <w:rFonts w:ascii="TimesNewRomanPSMT" w:eastAsiaTheme="minorHAnsi" w:hAnsi="TimesNewRomanPSMT" w:cs="TimesNewRomanPSMT"/>
          <w:sz w:val="20"/>
          <w:szCs w:val="20"/>
        </w:rPr>
        <w:t>, 1991. p.</w:t>
      </w:r>
      <w:r w:rsidR="007B2338" w:rsidRPr="001D4C38">
        <w:rPr>
          <w:rFonts w:ascii="TimesNewRomanPSMT" w:eastAsiaTheme="minorHAnsi" w:hAnsi="TimesNewRomanPSMT" w:cs="TimesNewRomanPSMT"/>
          <w:sz w:val="20"/>
          <w:szCs w:val="20"/>
        </w:rPr>
        <w:t>17</w:t>
      </w:r>
      <w:r>
        <w:rPr>
          <w:rFonts w:ascii="TimesNewRomanPSMT" w:eastAsiaTheme="minorHAnsi" w:hAnsi="TimesNewRomanPSMT" w:cs="TimesNewRomanPSMT"/>
          <w:sz w:val="20"/>
          <w:szCs w:val="20"/>
        </w:rPr>
        <w:t>,</w:t>
      </w:r>
      <w:r w:rsidRPr="001D4C38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1D4C38">
        <w:rPr>
          <w:rFonts w:ascii="Times New Roman" w:eastAsiaTheme="minorHAnsi" w:hAnsi="Times New Roman"/>
          <w:i/>
          <w:sz w:val="20"/>
          <w:szCs w:val="20"/>
        </w:rPr>
        <w:t>apud</w:t>
      </w:r>
      <w:r w:rsidRPr="001D4C38">
        <w:rPr>
          <w:rFonts w:ascii="Times New Roman" w:eastAsiaTheme="minorHAnsi" w:hAnsi="Times New Roman"/>
          <w:sz w:val="20"/>
          <w:szCs w:val="20"/>
        </w:rPr>
        <w:t>. RACILAN, 2005. p. 73</w:t>
      </w:r>
      <w:r w:rsidR="007B2338" w:rsidRPr="001D4C38">
        <w:rPr>
          <w:rFonts w:ascii="Times New Roman" w:eastAsiaTheme="minorHAnsi" w:hAnsi="Times New Roman"/>
          <w:sz w:val="20"/>
          <w:szCs w:val="20"/>
        </w:rPr>
        <w:t>).</w:t>
      </w:r>
    </w:p>
    <w:p w:rsidR="007B2338" w:rsidRDefault="007B2338" w:rsidP="006066C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C913CF" w:rsidRPr="001D4C38" w:rsidRDefault="00C913CF" w:rsidP="001D4C38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041EA" w:rsidRDefault="00C913CF" w:rsidP="001D4C3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D4C38">
        <w:rPr>
          <w:rFonts w:ascii="Times New Roman" w:eastAsiaTheme="minorHAnsi" w:hAnsi="Times New Roman"/>
          <w:sz w:val="24"/>
          <w:szCs w:val="24"/>
        </w:rPr>
        <w:t>U</w:t>
      </w:r>
      <w:r w:rsidR="00A041EA" w:rsidRPr="001D4C38">
        <w:rPr>
          <w:rFonts w:ascii="Times New Roman" w:eastAsiaTheme="minorHAnsi" w:hAnsi="Times New Roman"/>
          <w:sz w:val="24"/>
          <w:szCs w:val="24"/>
        </w:rPr>
        <w:t>tilizamos procedimentos qualitativos para análise dos nossos dados</w:t>
      </w:r>
      <w:r w:rsidR="0046217A">
        <w:rPr>
          <w:rFonts w:ascii="Times New Roman" w:eastAsiaTheme="minorHAnsi" w:hAnsi="Times New Roman"/>
          <w:sz w:val="24"/>
          <w:szCs w:val="24"/>
        </w:rPr>
        <w:t xml:space="preserve">, adotando a técnica de análise apresentada por </w:t>
      </w:r>
      <w:proofErr w:type="spellStart"/>
      <w:r w:rsidR="00A041EA" w:rsidRPr="001D4C38">
        <w:rPr>
          <w:rFonts w:ascii="Times New Roman" w:eastAsiaTheme="minorHAnsi" w:hAnsi="Times New Roman"/>
          <w:sz w:val="24"/>
          <w:szCs w:val="24"/>
        </w:rPr>
        <w:t>Seliger</w:t>
      </w:r>
      <w:proofErr w:type="spellEnd"/>
      <w:r w:rsidR="00A041EA" w:rsidRPr="001D4C38">
        <w:rPr>
          <w:rFonts w:ascii="Times New Roman" w:eastAsiaTheme="minorHAnsi" w:hAnsi="Times New Roman"/>
          <w:sz w:val="24"/>
          <w:szCs w:val="24"/>
        </w:rPr>
        <w:t xml:space="preserve"> e </w:t>
      </w:r>
      <w:proofErr w:type="spellStart"/>
      <w:r w:rsidR="00A041EA" w:rsidRPr="001D4C38">
        <w:rPr>
          <w:rFonts w:ascii="Times New Roman" w:eastAsiaTheme="minorHAnsi" w:hAnsi="Times New Roman"/>
          <w:sz w:val="24"/>
          <w:szCs w:val="24"/>
        </w:rPr>
        <w:t>Shohamy</w:t>
      </w:r>
      <w:proofErr w:type="spellEnd"/>
      <w:r w:rsidR="00C50D9D">
        <w:rPr>
          <w:rFonts w:ascii="Times New Roman" w:eastAsiaTheme="minorHAnsi" w:hAnsi="Times New Roman"/>
          <w:sz w:val="24"/>
          <w:szCs w:val="24"/>
        </w:rPr>
        <w:t xml:space="preserve"> </w:t>
      </w:r>
      <w:r w:rsidR="00A041EA" w:rsidRPr="001D4C38">
        <w:rPr>
          <w:rFonts w:ascii="Times New Roman" w:eastAsiaTheme="minorHAnsi" w:hAnsi="Times New Roman"/>
          <w:sz w:val="24"/>
          <w:szCs w:val="24"/>
        </w:rPr>
        <w:t>(1989)</w:t>
      </w:r>
      <w:r w:rsidR="0046217A">
        <w:rPr>
          <w:rFonts w:ascii="Times New Roman" w:eastAsiaTheme="minorHAnsi" w:hAnsi="Times New Roman"/>
          <w:sz w:val="24"/>
          <w:szCs w:val="24"/>
        </w:rPr>
        <w:t>,</w:t>
      </w:r>
      <w:r w:rsidR="00A041EA" w:rsidRPr="001D4C38">
        <w:rPr>
          <w:rFonts w:ascii="Times New Roman" w:eastAsiaTheme="minorHAnsi" w:hAnsi="Times New Roman"/>
          <w:sz w:val="24"/>
          <w:szCs w:val="24"/>
        </w:rPr>
        <w:t xml:space="preserve"> </w:t>
      </w:r>
      <w:r w:rsidR="00FF0C26">
        <w:rPr>
          <w:rFonts w:ascii="Times New Roman" w:eastAsiaTheme="minorHAnsi" w:hAnsi="Times New Roman"/>
          <w:sz w:val="24"/>
          <w:szCs w:val="24"/>
        </w:rPr>
        <w:t xml:space="preserve">onde </w:t>
      </w:r>
      <w:r w:rsidR="00A041EA" w:rsidRPr="001D4C38">
        <w:rPr>
          <w:rFonts w:ascii="Times New Roman" w:eastAsiaTheme="minorHAnsi" w:hAnsi="Times New Roman"/>
          <w:sz w:val="24"/>
          <w:szCs w:val="24"/>
        </w:rPr>
        <w:t>o pesquisador aplica aos dados um sistema de categorias pré-</w:t>
      </w:r>
      <w:r w:rsidR="00850D2F" w:rsidRPr="001D4C38">
        <w:rPr>
          <w:rFonts w:ascii="Times New Roman" w:eastAsiaTheme="minorHAnsi" w:hAnsi="Times New Roman"/>
          <w:sz w:val="24"/>
          <w:szCs w:val="24"/>
        </w:rPr>
        <w:t xml:space="preserve">existentes “originados </w:t>
      </w:r>
      <w:r w:rsidR="0046217A">
        <w:rPr>
          <w:rFonts w:ascii="Times New Roman" w:eastAsiaTheme="minorHAnsi" w:hAnsi="Times New Roman"/>
          <w:sz w:val="24"/>
          <w:szCs w:val="24"/>
        </w:rPr>
        <w:t>de uma estrutura conceitual</w:t>
      </w:r>
      <w:r w:rsidR="00A041EA" w:rsidRPr="001D4C38">
        <w:rPr>
          <w:rFonts w:ascii="Times New Roman" w:eastAsiaTheme="minorHAnsi" w:hAnsi="Times New Roman"/>
          <w:sz w:val="24"/>
          <w:szCs w:val="24"/>
        </w:rPr>
        <w:t xml:space="preserve"> ou</w:t>
      </w:r>
      <w:r w:rsidRPr="001D4C38">
        <w:rPr>
          <w:rFonts w:ascii="Times New Roman" w:eastAsiaTheme="minorHAnsi" w:hAnsi="Times New Roman"/>
          <w:sz w:val="24"/>
          <w:szCs w:val="24"/>
        </w:rPr>
        <w:t xml:space="preserve"> das perguntas de pesquisa</w:t>
      </w:r>
      <w:r w:rsidR="00850D2F" w:rsidRPr="001D4C38">
        <w:rPr>
          <w:rFonts w:ascii="Times New Roman" w:eastAsiaTheme="minorHAnsi" w:hAnsi="Times New Roman"/>
          <w:sz w:val="24"/>
          <w:szCs w:val="24"/>
        </w:rPr>
        <w:t xml:space="preserve"> específicas.” (p. 205)</w:t>
      </w:r>
      <w:r w:rsidR="0046217A">
        <w:rPr>
          <w:rFonts w:ascii="Times New Roman" w:eastAsiaTheme="minorHAnsi" w:hAnsi="Times New Roman"/>
          <w:sz w:val="24"/>
          <w:szCs w:val="24"/>
        </w:rPr>
        <w:t>.</w:t>
      </w:r>
    </w:p>
    <w:p w:rsidR="00C50D9D" w:rsidRPr="00C50D9D" w:rsidRDefault="00C50D9D" w:rsidP="001D4C3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C50D9D">
        <w:rPr>
          <w:rFonts w:ascii="Times New Roman" w:eastAsiaTheme="minorHAnsi" w:hAnsi="Times New Roman"/>
          <w:sz w:val="24"/>
          <w:szCs w:val="24"/>
        </w:rPr>
        <w:t xml:space="preserve">No início do estudo, propomo-nos </w:t>
      </w:r>
      <w:r w:rsidR="004A4365">
        <w:rPr>
          <w:rFonts w:ascii="Times New Roman" w:eastAsiaTheme="minorHAnsi" w:hAnsi="Times New Roman"/>
          <w:sz w:val="24"/>
          <w:szCs w:val="24"/>
        </w:rPr>
        <w:t>os seguintes objetivos específicos:</w:t>
      </w:r>
    </w:p>
    <w:p w:rsidR="00C50D9D" w:rsidRPr="00C50D9D" w:rsidRDefault="00C50D9D" w:rsidP="00C50D9D">
      <w:pPr>
        <w:pStyle w:val="Default"/>
        <w:spacing w:line="360" w:lineRule="auto"/>
        <w:ind w:firstLine="708"/>
        <w:jc w:val="both"/>
      </w:pPr>
      <w:r w:rsidRPr="00C50D9D">
        <w:t>- Verificar como as TIC podem ajudar na elaboração de tarefas na avaliação de proficiência em LE.</w:t>
      </w:r>
    </w:p>
    <w:p w:rsidR="00C50D9D" w:rsidRPr="00C50D9D" w:rsidRDefault="00C50D9D" w:rsidP="00C50D9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50D9D">
        <w:rPr>
          <w:rFonts w:ascii="Times New Roman" w:hAnsi="Times New Roman"/>
          <w:color w:val="000000"/>
          <w:sz w:val="24"/>
          <w:szCs w:val="24"/>
        </w:rPr>
        <w:t>- Investigar o uso da tecnologia como ferramenta para integrar e aprimorar a realização de tarefas destinadas à avaliação de proficiência em Língua Portuguesa no exame C</w:t>
      </w:r>
      <w:r w:rsidR="00FF0C26">
        <w:rPr>
          <w:rFonts w:ascii="Times New Roman" w:hAnsi="Times New Roman"/>
          <w:color w:val="000000"/>
          <w:sz w:val="24"/>
          <w:szCs w:val="24"/>
        </w:rPr>
        <w:t xml:space="preserve">ELPE-BRAS e </w:t>
      </w:r>
      <w:r w:rsidR="004A4365">
        <w:rPr>
          <w:rFonts w:ascii="Times New Roman" w:hAnsi="Times New Roman"/>
          <w:color w:val="000000"/>
          <w:sz w:val="24"/>
          <w:szCs w:val="24"/>
        </w:rPr>
        <w:t>em Língua Inglesa como Línguas</w:t>
      </w:r>
      <w:r w:rsidRPr="00C50D9D">
        <w:rPr>
          <w:rFonts w:ascii="Times New Roman" w:hAnsi="Times New Roman"/>
          <w:color w:val="000000"/>
          <w:sz w:val="24"/>
          <w:szCs w:val="24"/>
        </w:rPr>
        <w:t xml:space="preserve"> Estr</w:t>
      </w:r>
      <w:r w:rsidR="004A4365">
        <w:rPr>
          <w:rFonts w:ascii="Times New Roman" w:hAnsi="Times New Roman"/>
          <w:color w:val="000000"/>
          <w:sz w:val="24"/>
          <w:szCs w:val="24"/>
        </w:rPr>
        <w:t>angeiras, nos exames pré-selecionados.</w:t>
      </w:r>
      <w:r w:rsidRPr="00C50D9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50D9D" w:rsidRDefault="00C50D9D" w:rsidP="00C50D9D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0D9D">
        <w:rPr>
          <w:rFonts w:ascii="Times New Roman" w:hAnsi="Times New Roman"/>
          <w:sz w:val="24"/>
          <w:szCs w:val="24"/>
        </w:rPr>
        <w:t>- Analisar, empírica e comparativamente, os resultados obtidos a partir da aplicação da tecnologia na avaliação de proficiência em Língua Portuguesa e Língua Inglesa como Línguas Estrangeiras.</w:t>
      </w:r>
    </w:p>
    <w:p w:rsidR="002E4DA3" w:rsidRDefault="002E4DA3" w:rsidP="00C50D9D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Desta forma, delineamos</w:t>
      </w:r>
      <w:r w:rsidR="000931B7">
        <w:rPr>
          <w:rFonts w:ascii="Times New Roman" w:hAnsi="Times New Roman"/>
          <w:sz w:val="24"/>
          <w:szCs w:val="24"/>
        </w:rPr>
        <w:t>, inicialmente, algumas categorias a serem observadas nos exames para análise dos mesmos segundo nossos objetivos</w:t>
      </w:r>
      <w:r w:rsidR="00506800">
        <w:rPr>
          <w:rFonts w:ascii="Times New Roman" w:hAnsi="Times New Roman"/>
          <w:sz w:val="24"/>
          <w:szCs w:val="24"/>
        </w:rPr>
        <w:t>. Lembrando que a partir destas categorias podem surgir subcategorias. São ela</w:t>
      </w:r>
      <w:r w:rsidR="000931B7">
        <w:rPr>
          <w:rFonts w:ascii="Times New Roman" w:hAnsi="Times New Roman"/>
          <w:sz w:val="24"/>
          <w:szCs w:val="24"/>
        </w:rPr>
        <w:t>s: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Abordagem/ construto do exame</w:t>
      </w:r>
      <w:r w:rsidR="0030519E">
        <w:rPr>
          <w:rFonts w:ascii="Times New Roman" w:hAnsi="Times New Roman"/>
          <w:sz w:val="24"/>
          <w:szCs w:val="24"/>
        </w:rPr>
        <w:t xml:space="preserve"> e dos tópicos;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Formato/ divisões/ versões</w:t>
      </w:r>
      <w:r w:rsidR="0030519E">
        <w:rPr>
          <w:rFonts w:ascii="Times New Roman" w:hAnsi="Times New Roman"/>
          <w:sz w:val="24"/>
          <w:szCs w:val="24"/>
        </w:rPr>
        <w:t xml:space="preserve"> (parte escrita e oral);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Habilidades: integradas/ </w:t>
      </w:r>
      <w:proofErr w:type="gramStart"/>
      <w:r>
        <w:rPr>
          <w:rFonts w:ascii="Times New Roman" w:hAnsi="Times New Roman"/>
          <w:sz w:val="24"/>
          <w:szCs w:val="24"/>
        </w:rPr>
        <w:t>não-integradas</w:t>
      </w:r>
      <w:proofErr w:type="gramEnd"/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Critérios de avaliação: analítico/ holístico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Validade/ confiabilidade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30519E" w:rsidRDefault="0030519E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Autenticidade/ praticidade;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Nível de certificação/ pontuação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Descritores de competência/ desempenho do candidato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30519E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Artefatos tecnológicos usados e/ou necessários: aspectos físico/espacial, temporal e de segurança;</w:t>
      </w:r>
    </w:p>
    <w:p w:rsidR="0030519E" w:rsidRDefault="0030519E" w:rsidP="000931B7">
      <w:pPr>
        <w:pStyle w:val="PargrafodaLista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Efeito retroativo alcançado/esperado.</w:t>
      </w:r>
    </w:p>
    <w:p w:rsidR="00506800" w:rsidRDefault="00506800" w:rsidP="00506800">
      <w:pPr>
        <w:pStyle w:val="PargrafodaLista"/>
        <w:spacing w:after="20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506800" w:rsidRPr="00506800" w:rsidRDefault="00506800" w:rsidP="00506800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6800">
        <w:rPr>
          <w:rFonts w:ascii="Times New Roman" w:hAnsi="Times New Roman"/>
          <w:sz w:val="24"/>
          <w:szCs w:val="24"/>
        </w:rPr>
        <w:t>Após esse primeiro momento, além de buscar subsídios para a elaboração da versão comp</w:t>
      </w:r>
      <w:r>
        <w:rPr>
          <w:rFonts w:ascii="Times New Roman" w:hAnsi="Times New Roman"/>
          <w:sz w:val="24"/>
          <w:szCs w:val="24"/>
        </w:rPr>
        <w:t>utadorizada do exame</w:t>
      </w:r>
      <w:r w:rsidRPr="005068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00">
        <w:rPr>
          <w:rFonts w:ascii="Times New Roman" w:hAnsi="Times New Roman"/>
          <w:sz w:val="24"/>
          <w:szCs w:val="24"/>
        </w:rPr>
        <w:t>Celpe-Bras</w:t>
      </w:r>
      <w:proofErr w:type="spellEnd"/>
      <w:r w:rsidRPr="00506800">
        <w:rPr>
          <w:rFonts w:ascii="Times New Roman" w:hAnsi="Times New Roman"/>
          <w:sz w:val="24"/>
          <w:szCs w:val="24"/>
        </w:rPr>
        <w:t xml:space="preserve">, buscamos também verificar o que de mais inovador a tecnologia de comunicação e informação tem a oferecer atualmente para os testes de proficiência elaborados em meio eletrônicos e </w:t>
      </w:r>
      <w:r>
        <w:rPr>
          <w:rFonts w:ascii="Times New Roman" w:hAnsi="Times New Roman"/>
          <w:sz w:val="24"/>
          <w:szCs w:val="24"/>
        </w:rPr>
        <w:t>quais ferramentas poderiam ser aplicadas de forma adequada, visando-se à praticidade sem se perder, no entanto, seu construto já bem definido desde 1998.</w:t>
      </w:r>
    </w:p>
    <w:p w:rsidR="004A4365" w:rsidRPr="00C50D9D" w:rsidRDefault="004A4365" w:rsidP="00C50D9D">
      <w:pPr>
        <w:spacing w:after="20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4D96" w:rsidRPr="00E54D96" w:rsidRDefault="00E54D96" w:rsidP="00E54D9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</w:p>
    <w:p w:rsidR="00297D42" w:rsidRPr="00F31457" w:rsidRDefault="00C50D9D" w:rsidP="00297D42">
      <w:pPr>
        <w:jc w:val="center"/>
        <w:rPr>
          <w:rFonts w:ascii="Times New Roman" w:hAnsi="Times New Roman"/>
          <w:b/>
          <w:sz w:val="24"/>
          <w:lang w:val="en-US"/>
        </w:rPr>
      </w:pPr>
      <w:proofErr w:type="spellStart"/>
      <w:r>
        <w:rPr>
          <w:rFonts w:ascii="Times New Roman" w:hAnsi="Times New Roman"/>
          <w:b/>
          <w:sz w:val="24"/>
          <w:lang w:val="en-US"/>
        </w:rPr>
        <w:t>Referê</w:t>
      </w:r>
      <w:r w:rsidR="00297D42" w:rsidRPr="00F31457">
        <w:rPr>
          <w:rFonts w:ascii="Times New Roman" w:hAnsi="Times New Roman"/>
          <w:b/>
          <w:sz w:val="24"/>
          <w:lang w:val="en-US"/>
        </w:rPr>
        <w:t>ncias</w:t>
      </w:r>
      <w:proofErr w:type="spellEnd"/>
    </w:p>
    <w:p w:rsidR="00297D42" w:rsidRPr="00F31457" w:rsidRDefault="00297D42" w:rsidP="00297D42">
      <w:pPr>
        <w:rPr>
          <w:rFonts w:ascii="Times New Roman" w:hAnsi="Times New Roman"/>
          <w:sz w:val="24"/>
          <w:lang w:val="en-US"/>
        </w:rPr>
      </w:pPr>
    </w:p>
    <w:p w:rsidR="00223648" w:rsidRDefault="00223648" w:rsidP="00C913CF">
      <w:pPr>
        <w:jc w:val="both"/>
        <w:rPr>
          <w:rFonts w:ascii="Times New Roman" w:hAnsi="Times New Roman"/>
          <w:sz w:val="24"/>
          <w:lang w:val="en-US"/>
        </w:rPr>
      </w:pPr>
      <w:proofErr w:type="gramStart"/>
      <w:r w:rsidRPr="001647B2">
        <w:rPr>
          <w:rFonts w:ascii="Times New Roman" w:hAnsi="Times New Roman"/>
          <w:sz w:val="24"/>
          <w:lang w:val="en-US"/>
        </w:rPr>
        <w:t xml:space="preserve">DÖRNYEI, Z. </w:t>
      </w:r>
      <w:r w:rsidRPr="00EE755E">
        <w:rPr>
          <w:rFonts w:ascii="Times New Roman" w:hAnsi="Times New Roman"/>
          <w:i/>
          <w:sz w:val="24"/>
          <w:lang w:val="en-US"/>
        </w:rPr>
        <w:t>Action research</w:t>
      </w:r>
      <w:r w:rsidRPr="001647B2">
        <w:rPr>
          <w:rFonts w:ascii="Times New Roman" w:hAnsi="Times New Roman"/>
          <w:sz w:val="24"/>
          <w:lang w:val="en-US"/>
        </w:rPr>
        <w:t>.</w:t>
      </w:r>
      <w:proofErr w:type="gramEnd"/>
      <w:r w:rsidRPr="001647B2">
        <w:rPr>
          <w:rFonts w:ascii="Times New Roman" w:hAnsi="Times New Roman"/>
          <w:sz w:val="24"/>
          <w:lang w:val="en-US"/>
        </w:rPr>
        <w:t xml:space="preserve"> In: Research methods in Applied Linguistics: quantitative, qualitative and mixed methodologies. </w:t>
      </w:r>
      <w:r w:rsidRPr="00071729">
        <w:rPr>
          <w:rFonts w:ascii="Times New Roman" w:hAnsi="Times New Roman"/>
          <w:sz w:val="24"/>
          <w:lang w:val="en-US"/>
        </w:rPr>
        <w:t xml:space="preserve">Oxford: OUP, 2007. </w:t>
      </w:r>
      <w:proofErr w:type="spellStart"/>
      <w:r w:rsidRPr="00071729">
        <w:rPr>
          <w:rFonts w:ascii="Times New Roman" w:hAnsi="Times New Roman"/>
          <w:sz w:val="24"/>
          <w:lang w:val="en-US"/>
        </w:rPr>
        <w:t>ch.</w:t>
      </w:r>
      <w:proofErr w:type="spellEnd"/>
      <w:r w:rsidRPr="00071729">
        <w:rPr>
          <w:rFonts w:ascii="Times New Roman" w:hAnsi="Times New Roman"/>
          <w:sz w:val="24"/>
          <w:lang w:val="en-US"/>
        </w:rPr>
        <w:t xml:space="preserve"> 8, p. 191-194</w:t>
      </w:r>
    </w:p>
    <w:p w:rsidR="00223648" w:rsidRDefault="00223648" w:rsidP="00C913CF">
      <w:pPr>
        <w:jc w:val="both"/>
        <w:rPr>
          <w:rFonts w:ascii="Times New Roman" w:hAnsi="Times New Roman"/>
          <w:sz w:val="24"/>
          <w:lang w:val="en-US"/>
        </w:rPr>
      </w:pPr>
    </w:p>
    <w:p w:rsidR="00223648" w:rsidRDefault="00223648" w:rsidP="00C913CF">
      <w:pPr>
        <w:jc w:val="both"/>
        <w:rPr>
          <w:rFonts w:ascii="Times New Roman" w:hAnsi="Times New Roman"/>
          <w:sz w:val="24"/>
          <w:lang w:val="en-US"/>
        </w:rPr>
      </w:pPr>
    </w:p>
    <w:p w:rsidR="00297D42" w:rsidRPr="00E7650A" w:rsidRDefault="00297D42" w:rsidP="00C913CF">
      <w:pPr>
        <w:jc w:val="both"/>
        <w:rPr>
          <w:rFonts w:ascii="Times New Roman" w:hAnsi="Times New Roman"/>
          <w:sz w:val="24"/>
          <w:lang w:val="en-US"/>
        </w:rPr>
      </w:pPr>
      <w:r w:rsidRPr="00223648">
        <w:rPr>
          <w:rFonts w:ascii="Times New Roman" w:hAnsi="Times New Roman"/>
          <w:sz w:val="24"/>
          <w:lang w:val="en-US"/>
        </w:rPr>
        <w:t xml:space="preserve">DÖRNYEI, Z. </w:t>
      </w:r>
      <w:r w:rsidRPr="00223648">
        <w:rPr>
          <w:rFonts w:ascii="Times New Roman" w:hAnsi="Times New Roman"/>
          <w:i/>
          <w:sz w:val="24"/>
          <w:lang w:val="en-US"/>
        </w:rPr>
        <w:t>Qualitative, quantitative and mixed methods research</w:t>
      </w:r>
      <w:r w:rsidRPr="00223648">
        <w:rPr>
          <w:rFonts w:ascii="Times New Roman" w:hAnsi="Times New Roman"/>
          <w:sz w:val="24"/>
          <w:lang w:val="en-US"/>
        </w:rPr>
        <w:t xml:space="preserve">. </w:t>
      </w:r>
      <w:r w:rsidRPr="001647B2">
        <w:rPr>
          <w:rFonts w:ascii="Times New Roman" w:hAnsi="Times New Roman"/>
          <w:sz w:val="24"/>
          <w:lang w:val="en-US"/>
        </w:rPr>
        <w:t xml:space="preserve">In: Research methods in Applied Linguistics: quantitative, qualitative and mixed methodologies. </w:t>
      </w:r>
      <w:r w:rsidRPr="00E7650A">
        <w:rPr>
          <w:rFonts w:ascii="Times New Roman" w:hAnsi="Times New Roman"/>
          <w:sz w:val="24"/>
          <w:lang w:val="en-US"/>
        </w:rPr>
        <w:t>Oxford: OUP, 2007. p. 24-47</w:t>
      </w:r>
    </w:p>
    <w:p w:rsidR="00EE755E" w:rsidRPr="00E7650A" w:rsidRDefault="00EE755E" w:rsidP="00C913CF">
      <w:pPr>
        <w:jc w:val="both"/>
        <w:rPr>
          <w:rFonts w:ascii="Times New Roman" w:hAnsi="Times New Roman"/>
          <w:sz w:val="24"/>
          <w:lang w:val="en-US"/>
        </w:rPr>
      </w:pPr>
    </w:p>
    <w:p w:rsidR="001B2033" w:rsidRDefault="00777CFA" w:rsidP="00C913CF">
      <w:pPr>
        <w:jc w:val="both"/>
        <w:rPr>
          <w:rFonts w:ascii="Times New Roman" w:hAnsi="Times New Roman"/>
          <w:sz w:val="24"/>
        </w:rPr>
      </w:pPr>
      <w:proofErr w:type="gramStart"/>
      <w:r w:rsidRPr="00777CFA">
        <w:rPr>
          <w:rFonts w:ascii="Times New Roman" w:hAnsi="Times New Roman"/>
          <w:sz w:val="24"/>
          <w:lang w:val="en-US"/>
        </w:rPr>
        <w:t xml:space="preserve">DORNYEI, Z. </w:t>
      </w:r>
      <w:r w:rsidRPr="001A3CC3">
        <w:rPr>
          <w:rFonts w:ascii="Times New Roman" w:hAnsi="Times New Roman"/>
          <w:i/>
          <w:sz w:val="24"/>
          <w:lang w:val="en-US"/>
        </w:rPr>
        <w:t>Qualitative data collection</w:t>
      </w:r>
      <w:r w:rsidRPr="00777CFA">
        <w:rPr>
          <w:rFonts w:ascii="Times New Roman" w:hAnsi="Times New Roman"/>
          <w:sz w:val="24"/>
          <w:lang w:val="en-US"/>
        </w:rPr>
        <w:t>.</w:t>
      </w:r>
      <w:proofErr w:type="gramEnd"/>
      <w:r w:rsidRPr="00777CFA">
        <w:rPr>
          <w:rFonts w:ascii="Times New Roman" w:hAnsi="Times New Roman"/>
          <w:sz w:val="24"/>
          <w:lang w:val="en-US"/>
        </w:rPr>
        <w:t xml:space="preserve"> In</w:t>
      </w:r>
      <w:r>
        <w:rPr>
          <w:rFonts w:ascii="Times New Roman" w:hAnsi="Times New Roman"/>
          <w:sz w:val="24"/>
          <w:lang w:val="en-US"/>
        </w:rPr>
        <w:t xml:space="preserve">: Research methods in Applied Linguistics: quantitative, qualitative and mixed methodologies. </w:t>
      </w:r>
      <w:r w:rsidRPr="00777CFA">
        <w:rPr>
          <w:rFonts w:ascii="Times New Roman" w:hAnsi="Times New Roman"/>
          <w:sz w:val="24"/>
        </w:rPr>
        <w:t xml:space="preserve">Oxford: OUP, 2007. Ch. </w:t>
      </w:r>
      <w:proofErr w:type="gramStart"/>
      <w:r>
        <w:rPr>
          <w:rFonts w:ascii="Times New Roman" w:hAnsi="Times New Roman"/>
          <w:sz w:val="24"/>
        </w:rPr>
        <w:t>6</w:t>
      </w:r>
      <w:proofErr w:type="gramEnd"/>
      <w:r>
        <w:rPr>
          <w:rFonts w:ascii="Times New Roman" w:hAnsi="Times New Roman"/>
          <w:sz w:val="24"/>
        </w:rPr>
        <w:t xml:space="preserve">, </w:t>
      </w:r>
      <w:r w:rsidR="006066C4">
        <w:rPr>
          <w:rFonts w:ascii="Times New Roman" w:hAnsi="Times New Roman"/>
          <w:sz w:val="24"/>
        </w:rPr>
        <w:t>p. 96-100.</w:t>
      </w:r>
    </w:p>
    <w:p w:rsidR="006066C4" w:rsidRDefault="006066C4" w:rsidP="00C913CF">
      <w:pPr>
        <w:jc w:val="both"/>
        <w:rPr>
          <w:rFonts w:ascii="Times New Roman" w:hAnsi="Times New Roman"/>
          <w:sz w:val="24"/>
        </w:rPr>
      </w:pPr>
    </w:p>
    <w:p w:rsidR="006066C4" w:rsidRPr="00777CFA" w:rsidRDefault="006066C4" w:rsidP="00C913CF">
      <w:pPr>
        <w:jc w:val="both"/>
        <w:rPr>
          <w:rFonts w:ascii="Times New Roman" w:hAnsi="Times New Roman"/>
          <w:sz w:val="24"/>
        </w:rPr>
      </w:pPr>
    </w:p>
    <w:p w:rsidR="00223648" w:rsidRDefault="00EE755E" w:rsidP="00C913C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FONTELLES ET. AL. </w:t>
      </w:r>
      <w:r w:rsidRPr="00223648">
        <w:rPr>
          <w:rFonts w:ascii="Times New Roman" w:hAnsi="Times New Roman"/>
          <w:i/>
          <w:sz w:val="24"/>
          <w:szCs w:val="24"/>
        </w:rPr>
        <w:t>Metodologia da pesquisa científica: diretrizes para a elaboração de um protocolo de pesquisa.</w:t>
      </w:r>
      <w:r>
        <w:rPr>
          <w:rFonts w:ascii="Times New Roman" w:hAnsi="Times New Roman"/>
          <w:sz w:val="24"/>
          <w:szCs w:val="24"/>
        </w:rPr>
        <w:t xml:space="preserve"> 2009. Disponível em: &lt;</w:t>
      </w:r>
      <w:hyperlink r:id="rId6" w:history="1">
        <w:r w:rsidRPr="00223648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http://files.bvs.br/upload/S/0101-5907/2009/v23n3/a1967.pdf</w:t>
        </w:r>
      </w:hyperlink>
      <w:r w:rsidR="00223648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. Acesso em março de 2015.</w:t>
      </w:r>
      <w:r w:rsidR="00223648" w:rsidRPr="00223648">
        <w:rPr>
          <w:rFonts w:ascii="Times New Roman" w:hAnsi="Times New Roman"/>
          <w:sz w:val="24"/>
        </w:rPr>
        <w:t xml:space="preserve"> </w:t>
      </w:r>
    </w:p>
    <w:p w:rsidR="00223648" w:rsidRDefault="00223648" w:rsidP="00C913CF">
      <w:pPr>
        <w:jc w:val="both"/>
        <w:rPr>
          <w:rFonts w:ascii="Times New Roman" w:hAnsi="Times New Roman"/>
          <w:sz w:val="24"/>
        </w:rPr>
      </w:pPr>
    </w:p>
    <w:p w:rsidR="00C816E4" w:rsidRDefault="00C816E4" w:rsidP="006066C4">
      <w:pPr>
        <w:rPr>
          <w:rFonts w:ascii="Times New Roman" w:hAnsi="Times New Roman"/>
          <w:sz w:val="24"/>
        </w:rPr>
      </w:pPr>
    </w:p>
    <w:p w:rsidR="003E751F" w:rsidRPr="000D6CA1" w:rsidRDefault="003E751F" w:rsidP="006066C4">
      <w:pPr>
        <w:pStyle w:val="Default"/>
        <w:spacing w:line="276" w:lineRule="auto"/>
        <w:jc w:val="both"/>
        <w:rPr>
          <w:lang w:val="en-US"/>
        </w:rPr>
      </w:pPr>
      <w:r>
        <w:t xml:space="preserve">FRANÇA, </w:t>
      </w:r>
      <w:proofErr w:type="spellStart"/>
      <w:r>
        <w:t>Junia</w:t>
      </w:r>
      <w:proofErr w:type="spellEnd"/>
      <w:r>
        <w:t xml:space="preserve"> Lessa; VASCONCELOS, Ana Cristina de Andrade Guimarães. </w:t>
      </w:r>
      <w:r>
        <w:rPr>
          <w:i/>
        </w:rPr>
        <w:t xml:space="preserve">Manual de Normatização de Publicações Técnico-científicas. 8ª. Edição. </w:t>
      </w:r>
      <w:r>
        <w:t xml:space="preserve">Belo Horizonte: Ed. </w:t>
      </w:r>
      <w:r w:rsidRPr="000D6CA1">
        <w:rPr>
          <w:lang w:val="en-US"/>
        </w:rPr>
        <w:t>UFMG, 2009.</w:t>
      </w:r>
    </w:p>
    <w:p w:rsidR="003E751F" w:rsidRDefault="003E751F" w:rsidP="00223648">
      <w:pPr>
        <w:rPr>
          <w:rFonts w:ascii="Times New Roman" w:hAnsi="Times New Roman"/>
          <w:sz w:val="24"/>
        </w:rPr>
      </w:pPr>
    </w:p>
    <w:p w:rsidR="0046217A" w:rsidRPr="0046217A" w:rsidRDefault="0046217A" w:rsidP="0046217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217A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>LARSEN-FREEMAN, Diane; LONG, Michael H.</w:t>
      </w:r>
      <w:proofErr w:type="gramEnd"/>
      <w:r w:rsidRPr="0046217A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gramStart"/>
      <w:r w:rsidRPr="0046217A">
        <w:rPr>
          <w:rFonts w:ascii="Times New Roman" w:eastAsiaTheme="minorHAnsi" w:hAnsi="Times New Roman"/>
          <w:i/>
          <w:sz w:val="24"/>
          <w:szCs w:val="24"/>
          <w:lang w:val="en-US"/>
        </w:rPr>
        <w:t>An introduction to second language acquisition research</w:t>
      </w:r>
      <w:r w:rsidRPr="0046217A">
        <w:rPr>
          <w:rFonts w:ascii="Times New Roman" w:eastAsiaTheme="minorHAnsi" w:hAnsi="Times New Roman"/>
          <w:sz w:val="24"/>
          <w:szCs w:val="24"/>
          <w:lang w:val="en-US"/>
        </w:rPr>
        <w:t>.</w:t>
      </w:r>
      <w:proofErr w:type="gramEnd"/>
      <w:r w:rsidRPr="0046217A">
        <w:rPr>
          <w:rFonts w:ascii="Times New Roman" w:eastAsiaTheme="minorHAnsi" w:hAnsi="Times New Roman"/>
          <w:sz w:val="24"/>
          <w:szCs w:val="24"/>
          <w:lang w:val="en-US"/>
        </w:rPr>
        <w:t xml:space="preserve"> New York: Addison Wesley Longman, 1991.</w:t>
      </w:r>
    </w:p>
    <w:p w:rsidR="003E751F" w:rsidRPr="0046217A" w:rsidRDefault="003E751F" w:rsidP="00223648">
      <w:pPr>
        <w:rPr>
          <w:rFonts w:ascii="Times New Roman" w:hAnsi="Times New Roman"/>
          <w:sz w:val="24"/>
          <w:lang w:val="en-US"/>
        </w:rPr>
      </w:pPr>
    </w:p>
    <w:p w:rsidR="00223648" w:rsidRDefault="00223648" w:rsidP="003E751F">
      <w:pPr>
        <w:jc w:val="both"/>
        <w:rPr>
          <w:rFonts w:ascii="Times New Roman" w:hAnsi="Times New Roman"/>
          <w:sz w:val="24"/>
        </w:rPr>
      </w:pPr>
      <w:r w:rsidRPr="00EE755E">
        <w:rPr>
          <w:rFonts w:ascii="Times New Roman" w:hAnsi="Times New Roman"/>
          <w:sz w:val="24"/>
        </w:rPr>
        <w:t xml:space="preserve">PRODANOV, C. C.; FREITAS, E. </w:t>
      </w:r>
      <w:r>
        <w:rPr>
          <w:rFonts w:ascii="Times New Roman" w:hAnsi="Times New Roman"/>
          <w:sz w:val="24"/>
        </w:rPr>
        <w:t xml:space="preserve">C. </w:t>
      </w:r>
      <w:r w:rsidRPr="00EE755E">
        <w:rPr>
          <w:rFonts w:ascii="Times New Roman" w:hAnsi="Times New Roman"/>
          <w:i/>
          <w:sz w:val="24"/>
        </w:rPr>
        <w:t>Metodologia do trabalho científico</w:t>
      </w:r>
      <w:r>
        <w:rPr>
          <w:rFonts w:ascii="Times New Roman" w:hAnsi="Times New Roman"/>
          <w:sz w:val="24"/>
        </w:rPr>
        <w:t xml:space="preserve">: métodos e técnicas da pesquisa e do trabalho acadêmico. </w:t>
      </w:r>
      <w:proofErr w:type="gramStart"/>
      <w:r>
        <w:rPr>
          <w:rFonts w:ascii="Times New Roman" w:hAnsi="Times New Roman"/>
          <w:sz w:val="24"/>
        </w:rPr>
        <w:t>2.</w:t>
      </w:r>
      <w:proofErr w:type="gramEnd"/>
      <w:r>
        <w:rPr>
          <w:rFonts w:ascii="Times New Roman" w:hAnsi="Times New Roman"/>
          <w:sz w:val="24"/>
        </w:rPr>
        <w:t xml:space="preserve">ed. Novo Hamburgo/RS: Universidade FEEVALE 2013. </w:t>
      </w:r>
      <w:proofErr w:type="gramStart"/>
      <w:r>
        <w:rPr>
          <w:rFonts w:ascii="Times New Roman" w:hAnsi="Times New Roman"/>
          <w:sz w:val="24"/>
        </w:rPr>
        <w:t>p.</w:t>
      </w:r>
      <w:proofErr w:type="gramEnd"/>
      <w:r>
        <w:rPr>
          <w:rFonts w:ascii="Times New Roman" w:hAnsi="Times New Roman"/>
          <w:sz w:val="24"/>
        </w:rPr>
        <w:t xml:space="preserve"> 54-57.</w:t>
      </w:r>
    </w:p>
    <w:p w:rsidR="003E751F" w:rsidRDefault="003E751F" w:rsidP="00223648">
      <w:pPr>
        <w:rPr>
          <w:rFonts w:ascii="Times New Roman" w:hAnsi="Times New Roman"/>
          <w:sz w:val="24"/>
        </w:rPr>
      </w:pPr>
    </w:p>
    <w:p w:rsidR="006066C4" w:rsidRDefault="006066C4" w:rsidP="00223648">
      <w:pPr>
        <w:rPr>
          <w:rFonts w:ascii="Times New Roman" w:hAnsi="Times New Roman"/>
          <w:sz w:val="24"/>
        </w:rPr>
      </w:pPr>
    </w:p>
    <w:p w:rsidR="003E751F" w:rsidRDefault="003E751F" w:rsidP="003E751F">
      <w:pPr>
        <w:jc w:val="both"/>
        <w:rPr>
          <w:rFonts w:ascii="Times New Roman" w:hAnsi="Times New Roman"/>
          <w:sz w:val="24"/>
          <w:szCs w:val="24"/>
        </w:rPr>
      </w:pPr>
      <w:r w:rsidRPr="003E751F">
        <w:rPr>
          <w:rFonts w:ascii="Times New Roman" w:hAnsi="Times New Roman"/>
          <w:sz w:val="24"/>
          <w:szCs w:val="24"/>
        </w:rPr>
        <w:t xml:space="preserve">RACILAN, M. </w:t>
      </w:r>
      <w:r w:rsidRPr="001A3CC3">
        <w:rPr>
          <w:rFonts w:ascii="Times New Roman" w:hAnsi="Times New Roman"/>
          <w:i/>
          <w:sz w:val="24"/>
          <w:szCs w:val="24"/>
        </w:rPr>
        <w:t>Leitura comunicativa? A abordagem comunicativa nos livros didáticos de leitura instrumental em língua inglesa</w:t>
      </w:r>
      <w:r w:rsidRPr="003E751F">
        <w:rPr>
          <w:rFonts w:ascii="Times New Roman" w:hAnsi="Times New Roman"/>
          <w:sz w:val="24"/>
          <w:szCs w:val="24"/>
        </w:rPr>
        <w:t xml:space="preserve">. 2005. Dissertação (Mestrado em Estudos </w:t>
      </w:r>
      <w:proofErr w:type="spellStart"/>
      <w:r w:rsidRPr="003E751F">
        <w:rPr>
          <w:rFonts w:ascii="Times New Roman" w:hAnsi="Times New Roman"/>
          <w:sz w:val="24"/>
          <w:szCs w:val="24"/>
        </w:rPr>
        <w:t>Lingüísticos</w:t>
      </w:r>
      <w:proofErr w:type="spellEnd"/>
      <w:r w:rsidRPr="003E751F">
        <w:rPr>
          <w:rFonts w:ascii="Times New Roman" w:hAnsi="Times New Roman"/>
          <w:sz w:val="24"/>
          <w:szCs w:val="24"/>
        </w:rPr>
        <w:t>) - Faculdade de Letras, Universidade Federal de Minas Gerais, Belo Horizonte.</w:t>
      </w:r>
    </w:p>
    <w:p w:rsidR="006066C4" w:rsidRPr="003E751F" w:rsidRDefault="006066C4" w:rsidP="003E751F">
      <w:pPr>
        <w:jc w:val="both"/>
        <w:rPr>
          <w:rFonts w:ascii="Times New Roman" w:hAnsi="Times New Roman"/>
          <w:sz w:val="24"/>
          <w:szCs w:val="24"/>
        </w:rPr>
      </w:pPr>
    </w:p>
    <w:p w:rsidR="0070368C" w:rsidRPr="00E7650A" w:rsidRDefault="0046217A" w:rsidP="0046217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46217A">
        <w:rPr>
          <w:rFonts w:ascii="Times New Roman" w:eastAsiaTheme="minorHAnsi" w:hAnsi="Times New Roman"/>
          <w:sz w:val="24"/>
          <w:szCs w:val="24"/>
          <w:lang w:val="en-US"/>
        </w:rPr>
        <w:t xml:space="preserve">SELIGER, Herbert W.; SHOHAMY, </w:t>
      </w:r>
      <w:proofErr w:type="spellStart"/>
      <w:r w:rsidRPr="0046217A">
        <w:rPr>
          <w:rFonts w:ascii="Times New Roman" w:eastAsiaTheme="minorHAnsi" w:hAnsi="Times New Roman"/>
          <w:sz w:val="24"/>
          <w:szCs w:val="24"/>
          <w:lang w:val="en-US"/>
        </w:rPr>
        <w:t>Elana</w:t>
      </w:r>
      <w:proofErr w:type="spellEnd"/>
      <w:r w:rsidRPr="0046217A">
        <w:rPr>
          <w:rFonts w:ascii="Times New Roman" w:eastAsiaTheme="minorHAnsi" w:hAnsi="Times New Roman"/>
          <w:sz w:val="24"/>
          <w:szCs w:val="24"/>
          <w:lang w:val="en-US"/>
        </w:rPr>
        <w:t>.</w:t>
      </w:r>
      <w:proofErr w:type="gramEnd"/>
      <w:r w:rsidRPr="0046217A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gramStart"/>
      <w:r w:rsidRPr="0046217A">
        <w:rPr>
          <w:rFonts w:ascii="Times New Roman" w:eastAsiaTheme="minorHAnsi" w:hAnsi="Times New Roman"/>
          <w:i/>
          <w:sz w:val="24"/>
          <w:szCs w:val="24"/>
          <w:lang w:val="en-US"/>
        </w:rPr>
        <w:t>Second language research methods.</w:t>
      </w:r>
      <w:proofErr w:type="gramEnd"/>
      <w:r w:rsidRPr="0046217A">
        <w:rPr>
          <w:rFonts w:ascii="Times New Roman" w:eastAsiaTheme="minorHAnsi" w:hAnsi="Times New Roman"/>
          <w:sz w:val="24"/>
          <w:szCs w:val="24"/>
          <w:lang w:val="en-US"/>
        </w:rPr>
        <w:t xml:space="preserve"> Oxford: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E7650A">
        <w:rPr>
          <w:rFonts w:ascii="Times New Roman" w:eastAsiaTheme="minorHAnsi" w:hAnsi="Times New Roman"/>
          <w:sz w:val="24"/>
          <w:szCs w:val="24"/>
          <w:lang w:val="en-US"/>
        </w:rPr>
        <w:t>Oxford University Press, 1989.</w:t>
      </w:r>
    </w:p>
    <w:p w:rsidR="0046217A" w:rsidRPr="00E7650A" w:rsidRDefault="0046217A" w:rsidP="0046217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46217A" w:rsidRPr="00E7650A" w:rsidRDefault="0046217A" w:rsidP="0046217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0368C" w:rsidRPr="0070368C" w:rsidRDefault="0070368C" w:rsidP="0070368C">
      <w:pPr>
        <w:jc w:val="center"/>
        <w:rPr>
          <w:rFonts w:ascii="Times New Roman" w:hAnsi="Times New Roman"/>
          <w:b/>
          <w:sz w:val="24"/>
        </w:rPr>
      </w:pPr>
      <w:r w:rsidRPr="0070368C">
        <w:rPr>
          <w:rFonts w:ascii="Times New Roman" w:hAnsi="Times New Roman"/>
          <w:b/>
          <w:sz w:val="24"/>
        </w:rPr>
        <w:t>Referências eletrônicas</w:t>
      </w:r>
    </w:p>
    <w:p w:rsidR="0070368C" w:rsidRDefault="0070368C" w:rsidP="0070368C">
      <w:pPr>
        <w:jc w:val="center"/>
        <w:rPr>
          <w:rFonts w:ascii="Times New Roman" w:hAnsi="Times New Roman"/>
          <w:sz w:val="24"/>
        </w:rPr>
      </w:pPr>
    </w:p>
    <w:p w:rsidR="006066C4" w:rsidRDefault="006066C4" w:rsidP="0070368C">
      <w:pPr>
        <w:jc w:val="center"/>
        <w:rPr>
          <w:rFonts w:ascii="Times New Roman" w:hAnsi="Times New Roman"/>
          <w:sz w:val="24"/>
        </w:rPr>
      </w:pPr>
    </w:p>
    <w:p w:rsidR="0070368C" w:rsidRDefault="0070368C" w:rsidP="0070368C">
      <w:pPr>
        <w:jc w:val="center"/>
        <w:rPr>
          <w:rFonts w:ascii="Times New Roman" w:hAnsi="Times New Roman"/>
          <w:sz w:val="24"/>
        </w:rPr>
      </w:pPr>
    </w:p>
    <w:p w:rsidR="00297D42" w:rsidRDefault="000C40EF" w:rsidP="0070368C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70368C" w:rsidRPr="00976BC2">
          <w:rPr>
            <w:rStyle w:val="Hyperlink"/>
            <w:rFonts w:ascii="Times New Roman" w:hAnsi="Times New Roman"/>
            <w:sz w:val="24"/>
            <w:szCs w:val="24"/>
          </w:rPr>
          <w:t>http://www.examenglish.com/</w:t>
        </w:r>
      </w:hyperlink>
      <w:r w:rsidR="0070368C">
        <w:rPr>
          <w:rFonts w:ascii="Times New Roman" w:hAnsi="Times New Roman"/>
          <w:sz w:val="24"/>
          <w:szCs w:val="24"/>
        </w:rPr>
        <w:t xml:space="preserve"> Acesso em: junho 2015.</w:t>
      </w:r>
    </w:p>
    <w:p w:rsidR="0070368C" w:rsidRDefault="000C40EF" w:rsidP="0070368C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70368C" w:rsidRPr="00976BC2">
          <w:rPr>
            <w:rStyle w:val="Hyperlink"/>
            <w:rFonts w:ascii="Times New Roman" w:hAnsi="Times New Roman"/>
            <w:sz w:val="24"/>
            <w:szCs w:val="24"/>
          </w:rPr>
          <w:t>http://www.ets.org/</w:t>
        </w:r>
      </w:hyperlink>
      <w:r w:rsidR="0070368C">
        <w:rPr>
          <w:rFonts w:ascii="Times New Roman" w:hAnsi="Times New Roman"/>
          <w:sz w:val="24"/>
          <w:szCs w:val="24"/>
        </w:rPr>
        <w:t xml:space="preserve"> Acesso em: junho 2015.</w:t>
      </w:r>
    </w:p>
    <w:sectPr w:rsidR="007036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5FE8"/>
    <w:multiLevelType w:val="hybridMultilevel"/>
    <w:tmpl w:val="7312F718"/>
    <w:lvl w:ilvl="0" w:tplc="AF304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67"/>
    <w:rsid w:val="00007B48"/>
    <w:rsid w:val="0003301B"/>
    <w:rsid w:val="00041D21"/>
    <w:rsid w:val="00061026"/>
    <w:rsid w:val="000931B7"/>
    <w:rsid w:val="000A4A3C"/>
    <w:rsid w:val="000C40EF"/>
    <w:rsid w:val="00160B64"/>
    <w:rsid w:val="00183C54"/>
    <w:rsid w:val="0019737D"/>
    <w:rsid w:val="001A3CC3"/>
    <w:rsid w:val="001B2033"/>
    <w:rsid w:val="001B3578"/>
    <w:rsid w:val="001D4C38"/>
    <w:rsid w:val="00223648"/>
    <w:rsid w:val="00297D42"/>
    <w:rsid w:val="002C28E7"/>
    <w:rsid w:val="002E4DA3"/>
    <w:rsid w:val="0030519E"/>
    <w:rsid w:val="00324F61"/>
    <w:rsid w:val="00373E1C"/>
    <w:rsid w:val="003862E6"/>
    <w:rsid w:val="003E1867"/>
    <w:rsid w:val="003E751F"/>
    <w:rsid w:val="0045764C"/>
    <w:rsid w:val="0046217A"/>
    <w:rsid w:val="004A4365"/>
    <w:rsid w:val="00506800"/>
    <w:rsid w:val="00512CE5"/>
    <w:rsid w:val="0052304F"/>
    <w:rsid w:val="00552398"/>
    <w:rsid w:val="00562010"/>
    <w:rsid w:val="005A1F6F"/>
    <w:rsid w:val="006066C4"/>
    <w:rsid w:val="00623067"/>
    <w:rsid w:val="00670236"/>
    <w:rsid w:val="006B14C5"/>
    <w:rsid w:val="0070368C"/>
    <w:rsid w:val="00740752"/>
    <w:rsid w:val="00777CFA"/>
    <w:rsid w:val="00780B89"/>
    <w:rsid w:val="00780C68"/>
    <w:rsid w:val="007B2338"/>
    <w:rsid w:val="007D5A4B"/>
    <w:rsid w:val="00814B36"/>
    <w:rsid w:val="00850D2F"/>
    <w:rsid w:val="009B59DB"/>
    <w:rsid w:val="00A041EA"/>
    <w:rsid w:val="00A11FAF"/>
    <w:rsid w:val="00A66156"/>
    <w:rsid w:val="00AF7446"/>
    <w:rsid w:val="00B972E0"/>
    <w:rsid w:val="00BC7273"/>
    <w:rsid w:val="00BE06DC"/>
    <w:rsid w:val="00C1193F"/>
    <w:rsid w:val="00C50D9D"/>
    <w:rsid w:val="00C75A5C"/>
    <w:rsid w:val="00C768D5"/>
    <w:rsid w:val="00C816E4"/>
    <w:rsid w:val="00C913CF"/>
    <w:rsid w:val="00C976D6"/>
    <w:rsid w:val="00CD6B83"/>
    <w:rsid w:val="00D02520"/>
    <w:rsid w:val="00D34CF0"/>
    <w:rsid w:val="00D92564"/>
    <w:rsid w:val="00E40F12"/>
    <w:rsid w:val="00E54D96"/>
    <w:rsid w:val="00E7650A"/>
    <w:rsid w:val="00EE755E"/>
    <w:rsid w:val="00F247A1"/>
    <w:rsid w:val="00F31457"/>
    <w:rsid w:val="00FB35A4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after="0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basedOn w:val="Fontepargpadro"/>
    <w:uiPriority w:val="22"/>
    <w:qFormat/>
    <w:rsid w:val="00297D42"/>
    <w:rPr>
      <w:b/>
      <w:bCs/>
    </w:rPr>
  </w:style>
  <w:style w:type="character" w:styleId="Hyperlink">
    <w:name w:val="Hyperlink"/>
    <w:basedOn w:val="Fontepargpadro"/>
    <w:uiPriority w:val="99"/>
    <w:unhideWhenUsed/>
    <w:rsid w:val="00297D4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862E6"/>
    <w:rPr>
      <w:i/>
      <w:iCs/>
    </w:rPr>
  </w:style>
  <w:style w:type="paragraph" w:styleId="PargrafodaLista">
    <w:name w:val="List Paragraph"/>
    <w:basedOn w:val="Normal"/>
    <w:uiPriority w:val="34"/>
    <w:qFormat/>
    <w:rsid w:val="00093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after="0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basedOn w:val="Fontepargpadro"/>
    <w:uiPriority w:val="22"/>
    <w:qFormat/>
    <w:rsid w:val="00297D42"/>
    <w:rPr>
      <w:b/>
      <w:bCs/>
    </w:rPr>
  </w:style>
  <w:style w:type="character" w:styleId="Hyperlink">
    <w:name w:val="Hyperlink"/>
    <w:basedOn w:val="Fontepargpadro"/>
    <w:uiPriority w:val="99"/>
    <w:unhideWhenUsed/>
    <w:rsid w:val="00297D4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862E6"/>
    <w:rPr>
      <w:i/>
      <w:iCs/>
    </w:rPr>
  </w:style>
  <w:style w:type="paragraph" w:styleId="PargrafodaLista">
    <w:name w:val="List Paragraph"/>
    <w:basedOn w:val="Normal"/>
    <w:uiPriority w:val="34"/>
    <w:qFormat/>
    <w:rsid w:val="00093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xamenglish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bvs.br/upload/S/0101-5907/2009/v23n3/a1967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7</Pages>
  <Words>2155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12</cp:revision>
  <dcterms:created xsi:type="dcterms:W3CDTF">2015-05-01T18:19:00Z</dcterms:created>
  <dcterms:modified xsi:type="dcterms:W3CDTF">2015-06-29T14:42:00Z</dcterms:modified>
</cp:coreProperties>
</file>