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067" w:rsidRPr="00061026" w:rsidRDefault="00623067" w:rsidP="00623067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061026">
        <w:rPr>
          <w:rFonts w:ascii="Arial" w:hAnsi="Arial" w:cs="Arial"/>
          <w:b/>
          <w:sz w:val="24"/>
          <w:szCs w:val="24"/>
        </w:rPr>
        <w:t>CENTRO FEDERAL DE EDUCAÇÃO TECNOLÓGICA DE MINAS GERAIS</w:t>
      </w:r>
    </w:p>
    <w:p w:rsidR="00623067" w:rsidRPr="00061026" w:rsidRDefault="00623067" w:rsidP="00623067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061026">
        <w:rPr>
          <w:rFonts w:ascii="Arial" w:hAnsi="Arial" w:cs="Arial"/>
          <w:b/>
          <w:sz w:val="24"/>
          <w:szCs w:val="24"/>
        </w:rPr>
        <w:t>MESTRADO EM ESTUDOS DE LINGUAGENS</w:t>
      </w:r>
    </w:p>
    <w:p w:rsidR="00623067" w:rsidRPr="00061026" w:rsidRDefault="00623067" w:rsidP="00623067">
      <w:pPr>
        <w:spacing w:line="360" w:lineRule="auto"/>
        <w:jc w:val="right"/>
        <w:rPr>
          <w:rFonts w:ascii="Arial" w:hAnsi="Arial" w:cs="Arial"/>
          <w:sz w:val="24"/>
          <w:szCs w:val="24"/>
        </w:rPr>
      </w:pPr>
      <w:r w:rsidRPr="00061026">
        <w:rPr>
          <w:rFonts w:ascii="Arial" w:hAnsi="Arial" w:cs="Arial"/>
          <w:b/>
          <w:sz w:val="24"/>
          <w:szCs w:val="24"/>
        </w:rPr>
        <w:t>Metodologia de Pesquisa</w:t>
      </w:r>
    </w:p>
    <w:p w:rsidR="00623067" w:rsidRPr="00061026" w:rsidRDefault="00061026" w:rsidP="00623067">
      <w:pPr>
        <w:spacing w:line="360" w:lineRule="auto"/>
        <w:ind w:left="1416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623067" w:rsidRPr="00061026">
        <w:rPr>
          <w:rFonts w:ascii="Arial" w:hAnsi="Arial" w:cs="Arial"/>
          <w:sz w:val="24"/>
          <w:szCs w:val="24"/>
        </w:rPr>
        <w:t>Aluna: Rose Mara Silva</w:t>
      </w:r>
    </w:p>
    <w:p w:rsidR="00623067" w:rsidRPr="00061026" w:rsidRDefault="00623067" w:rsidP="00623067">
      <w:pPr>
        <w:spacing w:line="360" w:lineRule="auto"/>
        <w:jc w:val="right"/>
        <w:rPr>
          <w:rFonts w:ascii="Arial" w:hAnsi="Arial" w:cs="Arial"/>
          <w:sz w:val="24"/>
          <w:szCs w:val="24"/>
        </w:rPr>
      </w:pPr>
      <w:proofErr w:type="spellStart"/>
      <w:r w:rsidRPr="00061026">
        <w:rPr>
          <w:rFonts w:ascii="Arial" w:hAnsi="Arial" w:cs="Arial"/>
          <w:sz w:val="24"/>
          <w:szCs w:val="24"/>
        </w:rPr>
        <w:t>Prof.Dra</w:t>
      </w:r>
      <w:proofErr w:type="spellEnd"/>
      <w:r w:rsidRPr="00061026">
        <w:rPr>
          <w:rFonts w:ascii="Arial" w:hAnsi="Arial" w:cs="Arial"/>
          <w:sz w:val="24"/>
          <w:szCs w:val="24"/>
        </w:rPr>
        <w:t xml:space="preserve">. Maria Raquel de Andrade </w:t>
      </w:r>
      <w:proofErr w:type="spellStart"/>
      <w:r w:rsidRPr="00061026">
        <w:rPr>
          <w:rFonts w:ascii="Arial" w:hAnsi="Arial" w:cs="Arial"/>
          <w:sz w:val="24"/>
          <w:szCs w:val="24"/>
        </w:rPr>
        <w:t>Bambirra</w:t>
      </w:r>
      <w:proofErr w:type="spellEnd"/>
    </w:p>
    <w:p w:rsidR="00EE755E" w:rsidRDefault="00EE755E" w:rsidP="00623067">
      <w:pPr>
        <w:spacing w:line="360" w:lineRule="auto"/>
        <w:jc w:val="right"/>
        <w:rPr>
          <w:rFonts w:ascii="Arial" w:hAnsi="Arial" w:cs="Arial"/>
          <w:sz w:val="24"/>
          <w:szCs w:val="24"/>
        </w:rPr>
      </w:pPr>
    </w:p>
    <w:p w:rsidR="00EE755E" w:rsidRPr="00061026" w:rsidRDefault="00EE755E" w:rsidP="00623067">
      <w:pPr>
        <w:spacing w:line="360" w:lineRule="auto"/>
        <w:jc w:val="right"/>
        <w:rPr>
          <w:rFonts w:ascii="Arial" w:hAnsi="Arial" w:cs="Arial"/>
          <w:sz w:val="24"/>
          <w:szCs w:val="24"/>
        </w:rPr>
      </w:pPr>
    </w:p>
    <w:p w:rsidR="00061026" w:rsidRPr="002C28E7" w:rsidRDefault="00623067" w:rsidP="002C28E7">
      <w:pPr>
        <w:spacing w:after="20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23067">
        <w:rPr>
          <w:rFonts w:ascii="Times New Roman" w:eastAsiaTheme="minorHAnsi" w:hAnsi="Times New Roman"/>
          <w:sz w:val="24"/>
          <w:szCs w:val="24"/>
        </w:rPr>
        <w:t>As novas tecnologias de informação e comunicação</w:t>
      </w:r>
      <w:r w:rsidR="00061026" w:rsidRPr="002C28E7">
        <w:rPr>
          <w:rFonts w:ascii="Times New Roman" w:eastAsiaTheme="minorHAnsi" w:hAnsi="Times New Roman"/>
          <w:sz w:val="24"/>
          <w:szCs w:val="24"/>
        </w:rPr>
        <w:t xml:space="preserve"> (TIC)</w:t>
      </w:r>
      <w:r w:rsidRPr="00623067">
        <w:rPr>
          <w:rFonts w:ascii="Times New Roman" w:eastAsiaTheme="minorHAnsi" w:hAnsi="Times New Roman"/>
          <w:sz w:val="24"/>
          <w:szCs w:val="24"/>
        </w:rPr>
        <w:t xml:space="preserve"> têm avançado de forma crescente, e ao que parece, não há limites para o que está por vir. No processo de ensino-aprendizagem-avaliação, não é diferente, é preciso inovar sempre e tentar acompanhar esse avanço tecnológico. De acordo com Salomão (2010, p.325), “a área da avaliação em segunda língua é um dos campos mais jovens da Linguística Aplicada, e a teoria e prática de testes de proficiência oral representam a subárea mais jovem no campo da avaliação.” O que dizer então da prática de testes de proficiência em meios eletrônicos? </w:t>
      </w:r>
      <w:r w:rsidR="00C1193F" w:rsidRPr="00623067">
        <w:rPr>
          <w:rFonts w:ascii="Times New Roman" w:hAnsi="Times New Roman"/>
          <w:iCs/>
          <w:color w:val="000000"/>
          <w:sz w:val="24"/>
          <w:szCs w:val="24"/>
        </w:rPr>
        <w:t xml:space="preserve">Em se tratando de Línguas Estrangeiras (LE) e avaliação de proficiência, </w:t>
      </w:r>
      <w:proofErr w:type="spellStart"/>
      <w:r w:rsidR="00C1193F" w:rsidRPr="00623067">
        <w:rPr>
          <w:rFonts w:ascii="Times New Roman" w:hAnsi="Times New Roman"/>
          <w:iCs/>
          <w:color w:val="000000"/>
          <w:sz w:val="24"/>
          <w:szCs w:val="24"/>
        </w:rPr>
        <w:t>Furtoso</w:t>
      </w:r>
      <w:proofErr w:type="spellEnd"/>
      <w:r w:rsidR="00C1193F" w:rsidRPr="00623067">
        <w:rPr>
          <w:rFonts w:ascii="Times New Roman" w:hAnsi="Times New Roman"/>
          <w:iCs/>
          <w:color w:val="000000"/>
          <w:sz w:val="24"/>
          <w:szCs w:val="24"/>
        </w:rPr>
        <w:t xml:space="preserve"> (2011) destaca que a</w:t>
      </w:r>
      <w:r w:rsidR="00C1193F" w:rsidRPr="00623067">
        <w:rPr>
          <w:rFonts w:ascii="Times New Roman" w:eastAsiaTheme="minorHAnsi" w:hAnsi="Times New Roman"/>
          <w:color w:val="000000"/>
          <w:sz w:val="24"/>
          <w:szCs w:val="24"/>
        </w:rPr>
        <w:t>dentrar o campo da avaliação na área de Língua Portuguesa (LP) como Língua Estrangeira (LE), ainda é como entrar num ambiente quase que inexplorado, com poucas pesquisas sobre o tema.</w:t>
      </w:r>
      <w:r w:rsidR="00C1193F" w:rsidRPr="002C28E7">
        <w:rPr>
          <w:rFonts w:ascii="Times New Roman" w:eastAsiaTheme="minorHAnsi" w:hAnsi="Times New Roman"/>
          <w:sz w:val="24"/>
          <w:szCs w:val="24"/>
        </w:rPr>
        <w:t xml:space="preserve"> </w:t>
      </w:r>
      <w:r w:rsidR="00C1193F" w:rsidRPr="00623067">
        <w:rPr>
          <w:rFonts w:ascii="Times New Roman" w:eastAsiaTheme="minorHAnsi" w:hAnsi="Times New Roman"/>
          <w:color w:val="000000"/>
          <w:sz w:val="24"/>
          <w:szCs w:val="24"/>
        </w:rPr>
        <w:t>No entanto, é possível notar um progresso no que diz respeito à avaliaç</w:t>
      </w:r>
      <w:r w:rsidR="00C1193F" w:rsidRPr="002C28E7">
        <w:rPr>
          <w:rFonts w:ascii="Times New Roman" w:eastAsiaTheme="minorHAnsi" w:hAnsi="Times New Roman"/>
          <w:color w:val="000000"/>
          <w:sz w:val="24"/>
          <w:szCs w:val="24"/>
        </w:rPr>
        <w:t>ão de proficiência em LP como LE</w:t>
      </w:r>
      <w:r w:rsidR="00C1193F" w:rsidRPr="00623067">
        <w:rPr>
          <w:rFonts w:ascii="Times New Roman" w:eastAsiaTheme="minorHAnsi" w:hAnsi="Times New Roman"/>
          <w:sz w:val="24"/>
          <w:szCs w:val="24"/>
        </w:rPr>
        <w:t xml:space="preserve">, que vem ganhando reconhecida visibilidade no exterior a partir de iniciativas de </w:t>
      </w:r>
      <w:proofErr w:type="gramStart"/>
      <w:r w:rsidR="00C1193F" w:rsidRPr="00623067">
        <w:rPr>
          <w:rFonts w:ascii="Times New Roman" w:eastAsiaTheme="minorHAnsi" w:hAnsi="Times New Roman"/>
          <w:sz w:val="24"/>
          <w:szCs w:val="24"/>
        </w:rPr>
        <w:t>otimização</w:t>
      </w:r>
      <w:proofErr w:type="gramEnd"/>
      <w:r w:rsidR="00C1193F" w:rsidRPr="00623067">
        <w:rPr>
          <w:rFonts w:ascii="Times New Roman" w:eastAsiaTheme="minorHAnsi" w:hAnsi="Times New Roman"/>
          <w:sz w:val="24"/>
          <w:szCs w:val="24"/>
        </w:rPr>
        <w:t xml:space="preserve"> do espaço interacional </w:t>
      </w:r>
      <w:r w:rsidR="00C1193F" w:rsidRPr="00623067">
        <w:rPr>
          <w:rFonts w:ascii="Times New Roman" w:eastAsiaTheme="minorHAnsi" w:hAnsi="Times New Roman"/>
          <w:i/>
          <w:iCs/>
          <w:sz w:val="24"/>
          <w:szCs w:val="24"/>
        </w:rPr>
        <w:t xml:space="preserve">online </w:t>
      </w:r>
      <w:r w:rsidR="00C1193F" w:rsidRPr="00623067">
        <w:rPr>
          <w:rFonts w:ascii="Times New Roman" w:eastAsiaTheme="minorHAnsi" w:hAnsi="Times New Roman"/>
          <w:iCs/>
          <w:sz w:val="24"/>
          <w:szCs w:val="24"/>
        </w:rPr>
        <w:t>e através de exames de</w:t>
      </w:r>
      <w:r w:rsidR="00061026" w:rsidRPr="002C28E7">
        <w:rPr>
          <w:rFonts w:ascii="Times New Roman" w:eastAsiaTheme="minorHAnsi" w:hAnsi="Times New Roman"/>
          <w:iCs/>
          <w:sz w:val="24"/>
          <w:szCs w:val="24"/>
        </w:rPr>
        <w:t xml:space="preserve"> proficiência reconhecidos,</w:t>
      </w:r>
      <w:r w:rsidR="00C1193F" w:rsidRPr="00623067">
        <w:rPr>
          <w:rFonts w:ascii="Times New Roman" w:eastAsiaTheme="minorHAnsi" w:hAnsi="Times New Roman"/>
          <w:iCs/>
          <w:sz w:val="24"/>
          <w:szCs w:val="24"/>
        </w:rPr>
        <w:t xml:space="preserve"> como o exame </w:t>
      </w:r>
      <w:proofErr w:type="spellStart"/>
      <w:r w:rsidR="00C1193F" w:rsidRPr="00623067">
        <w:rPr>
          <w:rFonts w:ascii="Times New Roman" w:eastAsiaTheme="minorHAnsi" w:hAnsi="Times New Roman"/>
          <w:iCs/>
          <w:sz w:val="24"/>
          <w:szCs w:val="24"/>
        </w:rPr>
        <w:t>Celpe-Bras</w:t>
      </w:r>
      <w:proofErr w:type="spellEnd"/>
      <w:r w:rsidR="00C1193F" w:rsidRPr="00623067">
        <w:rPr>
          <w:rFonts w:ascii="Times New Roman" w:eastAsiaTheme="minorHAnsi" w:hAnsi="Times New Roman"/>
          <w:sz w:val="24"/>
          <w:szCs w:val="24"/>
        </w:rPr>
        <w:t xml:space="preserve"> (Certificado de Proficiência em Língua Portuguesa para Estrangeiros).</w:t>
      </w:r>
      <w:r w:rsidR="00C1193F" w:rsidRPr="00623067">
        <w:rPr>
          <w:rFonts w:ascii="Times New Roman" w:eastAsiaTheme="minorHAnsi" w:hAnsi="Times New Roman"/>
          <w:iCs/>
          <w:sz w:val="24"/>
          <w:szCs w:val="24"/>
        </w:rPr>
        <w:t xml:space="preserve"> Já a Língua Inglesa, com uma variedade maior de exames de</w:t>
      </w:r>
      <w:r w:rsidR="00061026" w:rsidRPr="002C28E7">
        <w:rPr>
          <w:rFonts w:ascii="Times New Roman" w:eastAsiaTheme="minorHAnsi" w:hAnsi="Times New Roman"/>
          <w:iCs/>
          <w:sz w:val="24"/>
          <w:szCs w:val="24"/>
        </w:rPr>
        <w:t xml:space="preserve"> proficiência, </w:t>
      </w:r>
      <w:r w:rsidR="00C1193F" w:rsidRPr="00623067">
        <w:rPr>
          <w:rFonts w:ascii="Times New Roman" w:eastAsiaTheme="minorHAnsi" w:hAnsi="Times New Roman"/>
          <w:iCs/>
          <w:sz w:val="24"/>
          <w:szCs w:val="24"/>
        </w:rPr>
        <w:t>parece estar mais consolidada em se tratando do uso das TIC.</w:t>
      </w:r>
      <w:r w:rsidR="00061026" w:rsidRPr="002C28E7">
        <w:rPr>
          <w:rFonts w:ascii="Times New Roman" w:eastAsiaTheme="minorHAnsi" w:hAnsi="Times New Roman"/>
          <w:iCs/>
          <w:sz w:val="24"/>
          <w:szCs w:val="24"/>
        </w:rPr>
        <w:t xml:space="preserve"> </w:t>
      </w:r>
      <w:r w:rsidR="00061026" w:rsidRPr="00623067">
        <w:rPr>
          <w:rFonts w:ascii="Times New Roman" w:eastAsiaTheme="minorHAnsi" w:hAnsi="Times New Roman"/>
          <w:color w:val="000000"/>
          <w:sz w:val="24"/>
          <w:szCs w:val="24"/>
        </w:rPr>
        <w:t xml:space="preserve">Nesse contexto, </w:t>
      </w:r>
      <w:r w:rsidR="00061026" w:rsidRPr="002C28E7">
        <w:rPr>
          <w:rFonts w:ascii="Times New Roman" w:hAnsi="Times New Roman"/>
          <w:sz w:val="24"/>
          <w:szCs w:val="24"/>
        </w:rPr>
        <w:t>comparar o uso de tecnologias de informação e comunicação (TIC) na realização de tarefas avaliativas nos testes de proficiência em Língua Portuguesa (LP) e Língua Inglesa (LI) como Línguas Estrangeiras (LE), é o objetivo maior desta pesquisa.</w:t>
      </w:r>
    </w:p>
    <w:p w:rsidR="00C976D6" w:rsidRPr="002C28E7" w:rsidRDefault="0045764C" w:rsidP="00A11FAF">
      <w:pPr>
        <w:spacing w:after="20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C28E7">
        <w:rPr>
          <w:rFonts w:ascii="Times New Roman" w:hAnsi="Times New Roman"/>
          <w:sz w:val="24"/>
          <w:szCs w:val="24"/>
        </w:rPr>
        <w:t>Neste capít</w:t>
      </w:r>
      <w:r w:rsidR="00552398" w:rsidRPr="002C28E7">
        <w:rPr>
          <w:rFonts w:ascii="Times New Roman" w:hAnsi="Times New Roman"/>
          <w:sz w:val="24"/>
          <w:szCs w:val="24"/>
        </w:rPr>
        <w:t>ulo, abordaremos a natureza metodológica</w:t>
      </w:r>
      <w:r w:rsidRPr="002C28E7">
        <w:rPr>
          <w:rFonts w:ascii="Times New Roman" w:hAnsi="Times New Roman"/>
          <w:sz w:val="24"/>
          <w:szCs w:val="24"/>
        </w:rPr>
        <w:t xml:space="preserve"> </w:t>
      </w:r>
      <w:r w:rsidR="001B3578">
        <w:rPr>
          <w:rFonts w:ascii="Times New Roman" w:hAnsi="Times New Roman"/>
          <w:sz w:val="24"/>
          <w:szCs w:val="24"/>
        </w:rPr>
        <w:t>a qual</w:t>
      </w:r>
      <w:r w:rsidRPr="002C28E7">
        <w:rPr>
          <w:rFonts w:ascii="Times New Roman" w:hAnsi="Times New Roman"/>
          <w:sz w:val="24"/>
          <w:szCs w:val="24"/>
        </w:rPr>
        <w:t xml:space="preserve"> a pesquisa está inserida</w:t>
      </w:r>
      <w:r w:rsidR="00552398" w:rsidRPr="002C28E7">
        <w:rPr>
          <w:rFonts w:ascii="Times New Roman" w:hAnsi="Times New Roman"/>
          <w:sz w:val="24"/>
          <w:szCs w:val="24"/>
        </w:rPr>
        <w:t>.</w:t>
      </w:r>
      <w:r w:rsidR="00A11FAF">
        <w:rPr>
          <w:rFonts w:ascii="Times New Roman" w:hAnsi="Times New Roman"/>
          <w:sz w:val="24"/>
          <w:szCs w:val="24"/>
        </w:rPr>
        <w:t xml:space="preserve"> </w:t>
      </w:r>
      <w:r w:rsidR="00552398" w:rsidRPr="002C28E7">
        <w:rPr>
          <w:rFonts w:ascii="Times New Roman" w:hAnsi="Times New Roman"/>
          <w:sz w:val="24"/>
          <w:szCs w:val="24"/>
        </w:rPr>
        <w:t>Em um primeiro momento, para a coleta de dados, utilizamos o levantamento e análises de dados bibliográficos de exames de proficiência em língua inglesa ex</w:t>
      </w:r>
      <w:r w:rsidR="001B3578">
        <w:rPr>
          <w:rFonts w:ascii="Times New Roman" w:hAnsi="Times New Roman"/>
          <w:sz w:val="24"/>
          <w:szCs w:val="24"/>
        </w:rPr>
        <w:t>istentes no mercado</w:t>
      </w:r>
      <w:r w:rsidR="00552398" w:rsidRPr="002C28E7">
        <w:rPr>
          <w:rFonts w:ascii="Times New Roman" w:hAnsi="Times New Roman"/>
          <w:sz w:val="24"/>
          <w:szCs w:val="24"/>
        </w:rPr>
        <w:t xml:space="preserve"> mundial, procurando aqueles reconhecidos internacionalmente como mai</w:t>
      </w:r>
      <w:r w:rsidR="00A11FAF">
        <w:rPr>
          <w:rFonts w:ascii="Times New Roman" w:hAnsi="Times New Roman"/>
          <w:sz w:val="24"/>
          <w:szCs w:val="24"/>
        </w:rPr>
        <w:t>s procurados e/ou que possuem</w:t>
      </w:r>
      <w:r w:rsidR="00552398" w:rsidRPr="002C28E7">
        <w:rPr>
          <w:rFonts w:ascii="Times New Roman" w:hAnsi="Times New Roman"/>
          <w:sz w:val="24"/>
          <w:szCs w:val="24"/>
        </w:rPr>
        <w:t xml:space="preserve"> a versão tradicional (em papel) e a versão eletrônica ou virtual. </w:t>
      </w:r>
      <w:r w:rsidR="00F247A1" w:rsidRPr="002C28E7">
        <w:rPr>
          <w:rFonts w:ascii="Times New Roman" w:hAnsi="Times New Roman"/>
          <w:sz w:val="24"/>
          <w:szCs w:val="24"/>
        </w:rPr>
        <w:t>Assim</w:t>
      </w:r>
      <w:r w:rsidR="00A11FAF">
        <w:rPr>
          <w:rFonts w:ascii="Times New Roman" w:hAnsi="Times New Roman"/>
          <w:sz w:val="24"/>
          <w:szCs w:val="24"/>
        </w:rPr>
        <w:t xml:space="preserve">, com </w:t>
      </w:r>
      <w:r w:rsidR="00C976D6" w:rsidRPr="002C28E7">
        <w:rPr>
          <w:rFonts w:ascii="Times New Roman" w:hAnsi="Times New Roman"/>
          <w:sz w:val="24"/>
          <w:szCs w:val="24"/>
        </w:rPr>
        <w:t xml:space="preserve">objetivo descritivo, </w:t>
      </w:r>
      <w:r w:rsidR="00A11FAF">
        <w:rPr>
          <w:rFonts w:ascii="Times New Roman" w:hAnsi="Times New Roman"/>
          <w:sz w:val="24"/>
          <w:szCs w:val="24"/>
        </w:rPr>
        <w:t>procuramos registrar</w:t>
      </w:r>
      <w:r w:rsidR="00C976D6" w:rsidRPr="002C28E7">
        <w:rPr>
          <w:rFonts w:ascii="Times New Roman" w:eastAsiaTheme="minorHAnsi" w:hAnsi="Times New Roman"/>
          <w:color w:val="000000"/>
          <w:sz w:val="24"/>
          <w:szCs w:val="24"/>
        </w:rPr>
        <w:t xml:space="preserve"> e descreve os fatos </w:t>
      </w:r>
      <w:r w:rsidR="00C976D6" w:rsidRPr="002C28E7">
        <w:rPr>
          <w:rFonts w:ascii="Times New Roman" w:eastAsiaTheme="minorHAnsi" w:hAnsi="Times New Roman"/>
          <w:color w:val="000000"/>
          <w:sz w:val="24"/>
          <w:szCs w:val="24"/>
        </w:rPr>
        <w:lastRenderedPageBreak/>
        <w:t>observados sem interferir neles</w:t>
      </w:r>
      <w:r w:rsidR="00A11FAF">
        <w:rPr>
          <w:rFonts w:ascii="Times New Roman" w:eastAsiaTheme="minorHAnsi" w:hAnsi="Times New Roman"/>
          <w:color w:val="000000"/>
          <w:sz w:val="24"/>
          <w:szCs w:val="24"/>
        </w:rPr>
        <w:t xml:space="preserve">, ou seja, encontrar características presentes nesses testes que sirvam como subsídios para o exame </w:t>
      </w:r>
      <w:proofErr w:type="spellStart"/>
      <w:r w:rsidR="00A11FAF">
        <w:rPr>
          <w:rFonts w:ascii="Times New Roman" w:eastAsiaTheme="minorHAnsi" w:hAnsi="Times New Roman"/>
          <w:color w:val="000000"/>
          <w:sz w:val="24"/>
          <w:szCs w:val="24"/>
        </w:rPr>
        <w:t>Celpe-Bras</w:t>
      </w:r>
      <w:proofErr w:type="spellEnd"/>
      <w:r w:rsidR="00A11FAF">
        <w:rPr>
          <w:rFonts w:ascii="Times New Roman" w:eastAsiaTheme="minorHAnsi" w:hAnsi="Times New Roman"/>
          <w:color w:val="000000"/>
          <w:sz w:val="24"/>
          <w:szCs w:val="24"/>
        </w:rPr>
        <w:t>, em um formato digital</w:t>
      </w:r>
      <w:r w:rsidR="00C976D6" w:rsidRPr="002C28E7">
        <w:rPr>
          <w:rFonts w:ascii="Times New Roman" w:eastAsiaTheme="minorHAnsi" w:hAnsi="Times New Roman"/>
          <w:color w:val="000000"/>
          <w:sz w:val="24"/>
          <w:szCs w:val="24"/>
        </w:rPr>
        <w:t>.</w:t>
      </w:r>
    </w:p>
    <w:p w:rsidR="00552398" w:rsidRPr="00EE755E" w:rsidRDefault="00780B89" w:rsidP="002C28E7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C28E7">
        <w:rPr>
          <w:rFonts w:ascii="Times New Roman" w:eastAsiaTheme="minorHAnsi" w:hAnsi="Times New Roman"/>
          <w:sz w:val="24"/>
          <w:szCs w:val="24"/>
        </w:rPr>
        <w:t>Para este levantamento de dados, adotamos a abordagem da análise documental, de natureza básica.</w:t>
      </w:r>
      <w:r w:rsidR="00C976D6" w:rsidRPr="002C28E7">
        <w:rPr>
          <w:rFonts w:ascii="Times New Roman" w:eastAsiaTheme="minorHAnsi" w:hAnsi="Times New Roman"/>
          <w:sz w:val="24"/>
          <w:szCs w:val="24"/>
        </w:rPr>
        <w:t xml:space="preserve"> </w:t>
      </w:r>
      <w:r w:rsidR="001B3578">
        <w:rPr>
          <w:rFonts w:ascii="Times New Roman" w:hAnsi="Times New Roman"/>
          <w:sz w:val="24"/>
          <w:szCs w:val="24"/>
        </w:rPr>
        <w:t xml:space="preserve">Segundo </w:t>
      </w:r>
      <w:proofErr w:type="spellStart"/>
      <w:r w:rsidR="001B3578">
        <w:rPr>
          <w:rFonts w:ascii="Times New Roman" w:hAnsi="Times New Roman"/>
          <w:sz w:val="24"/>
          <w:szCs w:val="24"/>
        </w:rPr>
        <w:t>Prodanov</w:t>
      </w:r>
      <w:proofErr w:type="spellEnd"/>
      <w:r w:rsidR="001B3578">
        <w:rPr>
          <w:rFonts w:ascii="Times New Roman" w:hAnsi="Times New Roman"/>
          <w:sz w:val="24"/>
          <w:szCs w:val="24"/>
        </w:rPr>
        <w:t xml:space="preserve"> e Freitas (2013)</w:t>
      </w:r>
      <w:r w:rsidRPr="002C28E7">
        <w:rPr>
          <w:rFonts w:ascii="Times New Roman" w:hAnsi="Times New Roman"/>
          <w:sz w:val="24"/>
          <w:szCs w:val="24"/>
        </w:rPr>
        <w:t>, a pesquisa de natureza básica tem como objetivo gerar conhecimentos novos úteis para o avanço da ciência sem aplicação prática prevista.</w:t>
      </w:r>
      <w:r w:rsidRPr="002C28E7">
        <w:rPr>
          <w:rFonts w:ascii="Times New Roman" w:eastAsiaTheme="minorHAnsi" w:hAnsi="Times New Roman"/>
          <w:color w:val="FF0000"/>
          <w:sz w:val="24"/>
          <w:szCs w:val="24"/>
        </w:rPr>
        <w:t xml:space="preserve"> </w:t>
      </w:r>
      <w:r w:rsidRPr="00EE755E">
        <w:rPr>
          <w:rFonts w:ascii="Times New Roman" w:eastAsiaTheme="minorHAnsi" w:hAnsi="Times New Roman"/>
          <w:color w:val="000000" w:themeColor="text1"/>
          <w:sz w:val="24"/>
          <w:szCs w:val="24"/>
        </w:rPr>
        <w:t>Tal análise se constitui de uma técnica presente em pesquisas de cunho qualitativo</w:t>
      </w:r>
      <w:r w:rsidR="00740752" w:rsidRPr="00EE755E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. </w:t>
      </w:r>
      <w:proofErr w:type="spellStart"/>
      <w:r w:rsidR="00740752" w:rsidRPr="00EE755E">
        <w:rPr>
          <w:rFonts w:ascii="Times New Roman" w:eastAsiaTheme="minorHAnsi" w:hAnsi="Times New Roman"/>
          <w:color w:val="000000" w:themeColor="text1"/>
          <w:sz w:val="24"/>
          <w:szCs w:val="24"/>
        </w:rPr>
        <w:t>Dornyei</w:t>
      </w:r>
      <w:proofErr w:type="spellEnd"/>
      <w:r w:rsidR="00740752" w:rsidRPr="00EE755E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(2007)</w:t>
      </w:r>
      <w:proofErr w:type="gramStart"/>
      <w:r w:rsidR="00740752" w:rsidRPr="00EE755E">
        <w:rPr>
          <w:rFonts w:ascii="Times New Roman" w:eastAsiaTheme="minorHAnsi" w:hAnsi="Times New Roman"/>
          <w:color w:val="000000" w:themeColor="text1"/>
          <w:sz w:val="24"/>
          <w:szCs w:val="24"/>
        </w:rPr>
        <w:t>, define</w:t>
      </w:r>
      <w:proofErr w:type="gramEnd"/>
      <w:r w:rsidRPr="00EE755E">
        <w:rPr>
          <w:rFonts w:ascii="Times New Roman" w:eastAsiaTheme="minorHAnsi" w:hAnsi="Times New Roman"/>
          <w:b/>
          <w:bCs/>
          <w:color w:val="000000" w:themeColor="text1"/>
          <w:sz w:val="24"/>
          <w:szCs w:val="24"/>
        </w:rPr>
        <w:t xml:space="preserve"> </w:t>
      </w:r>
      <w:r w:rsidR="00740752" w:rsidRPr="00EE755E">
        <w:rPr>
          <w:rFonts w:ascii="Times New Roman" w:eastAsiaTheme="minorHAnsi" w:hAnsi="Times New Roman"/>
          <w:bCs/>
          <w:color w:val="000000" w:themeColor="text1"/>
          <w:sz w:val="24"/>
          <w:szCs w:val="24"/>
        </w:rPr>
        <w:t xml:space="preserve">pesquisa qualitativa </w:t>
      </w:r>
      <w:r w:rsidR="00EE755E" w:rsidRPr="00EE755E">
        <w:rPr>
          <w:rFonts w:ascii="Times New Roman" w:eastAsiaTheme="minorHAnsi" w:hAnsi="Times New Roman"/>
          <w:bCs/>
          <w:color w:val="000000" w:themeColor="text1"/>
          <w:sz w:val="24"/>
          <w:szCs w:val="24"/>
        </w:rPr>
        <w:t xml:space="preserve">como aquela que </w:t>
      </w:r>
      <w:r w:rsidR="00740752" w:rsidRPr="00EE755E">
        <w:rPr>
          <w:rFonts w:ascii="Times New Roman" w:eastAsiaTheme="minorHAnsi" w:hAnsi="Times New Roman"/>
          <w:bCs/>
          <w:color w:val="000000" w:themeColor="text1"/>
          <w:sz w:val="24"/>
          <w:szCs w:val="24"/>
        </w:rPr>
        <w:t xml:space="preserve">envolve procedimentos de coleta de dados que resultam principalmente em dados </w:t>
      </w:r>
      <w:r w:rsidR="00EE755E" w:rsidRPr="00EE755E">
        <w:rPr>
          <w:rFonts w:ascii="Times New Roman" w:eastAsiaTheme="minorHAnsi" w:hAnsi="Times New Roman"/>
          <w:bCs/>
          <w:color w:val="000000" w:themeColor="text1"/>
          <w:sz w:val="24"/>
          <w:szCs w:val="24"/>
        </w:rPr>
        <w:t>não numérico</w:t>
      </w:r>
      <w:r w:rsidR="00A11FAF">
        <w:rPr>
          <w:rFonts w:ascii="Times New Roman" w:eastAsiaTheme="minorHAnsi" w:hAnsi="Times New Roman"/>
          <w:bCs/>
          <w:color w:val="000000" w:themeColor="text1"/>
          <w:sz w:val="24"/>
          <w:szCs w:val="24"/>
        </w:rPr>
        <w:t>s</w:t>
      </w:r>
      <w:r w:rsidR="00EE755E" w:rsidRPr="00EE755E">
        <w:rPr>
          <w:rFonts w:ascii="Times New Roman" w:eastAsiaTheme="minorHAnsi" w:hAnsi="Times New Roman"/>
          <w:bCs/>
          <w:color w:val="000000" w:themeColor="text1"/>
          <w:sz w:val="24"/>
          <w:szCs w:val="24"/>
        </w:rPr>
        <w:t>, ana</w:t>
      </w:r>
      <w:r w:rsidR="00740752" w:rsidRPr="00EE755E">
        <w:rPr>
          <w:rFonts w:ascii="Times New Roman" w:eastAsiaTheme="minorHAnsi" w:hAnsi="Times New Roman"/>
          <w:bCs/>
          <w:color w:val="000000" w:themeColor="text1"/>
          <w:sz w:val="24"/>
          <w:szCs w:val="24"/>
        </w:rPr>
        <w:t>lisado</w:t>
      </w:r>
      <w:r w:rsidR="00AF7446">
        <w:rPr>
          <w:rFonts w:ascii="Times New Roman" w:eastAsiaTheme="minorHAnsi" w:hAnsi="Times New Roman"/>
          <w:bCs/>
          <w:color w:val="000000" w:themeColor="text1"/>
          <w:sz w:val="24"/>
          <w:szCs w:val="24"/>
        </w:rPr>
        <w:t>s</w:t>
      </w:r>
      <w:r w:rsidR="00740752" w:rsidRPr="00EE755E">
        <w:rPr>
          <w:rFonts w:ascii="Times New Roman" w:eastAsiaTheme="minorHAnsi" w:hAnsi="Times New Roman"/>
          <w:bCs/>
          <w:color w:val="000000" w:themeColor="text1"/>
          <w:sz w:val="24"/>
          <w:szCs w:val="24"/>
        </w:rPr>
        <w:t xml:space="preserve"> principalmente atr</w:t>
      </w:r>
      <w:r w:rsidR="00EE755E" w:rsidRPr="00EE755E">
        <w:rPr>
          <w:rFonts w:ascii="Times New Roman" w:eastAsiaTheme="minorHAnsi" w:hAnsi="Times New Roman"/>
          <w:bCs/>
          <w:color w:val="000000" w:themeColor="text1"/>
          <w:sz w:val="24"/>
          <w:szCs w:val="24"/>
        </w:rPr>
        <w:t>avés de métodos subjetivos e interpretativos.</w:t>
      </w:r>
    </w:p>
    <w:p w:rsidR="0019737D" w:rsidRPr="00EE755E" w:rsidRDefault="00AF7446" w:rsidP="00AF7446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>
        <w:rPr>
          <w:rFonts w:ascii="Times New Roman" w:eastAsiaTheme="minorHAnsi" w:hAnsi="Times New Roman"/>
          <w:color w:val="000000"/>
          <w:sz w:val="24"/>
          <w:szCs w:val="24"/>
        </w:rPr>
        <w:t>Em se tratando da pesquisa documental, d</w:t>
      </w:r>
      <w:r w:rsidR="00D34CF0" w:rsidRPr="00EE755E">
        <w:rPr>
          <w:rFonts w:ascii="Times New Roman" w:eastAsiaTheme="minorHAnsi" w:hAnsi="Times New Roman"/>
          <w:color w:val="000000"/>
          <w:sz w:val="24"/>
          <w:szCs w:val="24"/>
        </w:rPr>
        <w:t xml:space="preserve">e acordo com </w:t>
      </w:r>
      <w:proofErr w:type="spellStart"/>
      <w:r w:rsidR="00D34CF0" w:rsidRPr="00EE755E">
        <w:rPr>
          <w:rFonts w:ascii="Times New Roman" w:eastAsiaTheme="minorHAnsi" w:hAnsi="Times New Roman"/>
          <w:color w:val="000000"/>
          <w:sz w:val="24"/>
          <w:szCs w:val="24"/>
        </w:rPr>
        <w:t>Prodanov</w:t>
      </w:r>
      <w:proofErr w:type="spellEnd"/>
      <w:r w:rsidR="00D34CF0" w:rsidRPr="00EE755E">
        <w:rPr>
          <w:rFonts w:ascii="Times New Roman" w:eastAsiaTheme="minorHAnsi" w:hAnsi="Times New Roman"/>
          <w:color w:val="000000"/>
          <w:sz w:val="24"/>
          <w:szCs w:val="24"/>
        </w:rPr>
        <w:t xml:space="preserve"> e Freitas</w:t>
      </w:r>
      <w:r w:rsidR="001B3578" w:rsidRPr="00EE755E">
        <w:rPr>
          <w:rFonts w:ascii="Times New Roman" w:eastAsiaTheme="minorHAnsi" w:hAnsi="Times New Roman"/>
          <w:color w:val="000000"/>
          <w:sz w:val="24"/>
          <w:szCs w:val="24"/>
        </w:rPr>
        <w:t xml:space="preserve"> (2013)</w:t>
      </w:r>
      <w:r w:rsidR="00D34CF0" w:rsidRPr="00EE755E">
        <w:rPr>
          <w:rFonts w:ascii="Times New Roman" w:eastAsiaTheme="minorHAnsi" w:hAnsi="Times New Roman"/>
          <w:color w:val="000000"/>
          <w:sz w:val="24"/>
          <w:szCs w:val="24"/>
        </w:rPr>
        <w:t xml:space="preserve">: </w:t>
      </w:r>
    </w:p>
    <w:p w:rsidR="0019737D" w:rsidRPr="002C28E7" w:rsidRDefault="0019737D" w:rsidP="002C28E7">
      <w:pPr>
        <w:autoSpaceDE w:val="0"/>
        <w:autoSpaceDN w:val="0"/>
        <w:adjustRightInd w:val="0"/>
        <w:spacing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19737D" w:rsidRPr="001B3578" w:rsidRDefault="00D34CF0" w:rsidP="00740752">
      <w:pPr>
        <w:autoSpaceDE w:val="0"/>
        <w:autoSpaceDN w:val="0"/>
        <w:adjustRightInd w:val="0"/>
        <w:spacing w:line="240" w:lineRule="auto"/>
        <w:ind w:left="2124"/>
        <w:jc w:val="both"/>
        <w:rPr>
          <w:rFonts w:ascii="Times New Roman" w:eastAsiaTheme="minorHAnsi" w:hAnsi="Times New Roman"/>
          <w:color w:val="000000"/>
          <w:sz w:val="20"/>
          <w:szCs w:val="20"/>
        </w:rPr>
      </w:pPr>
      <w:r w:rsidRPr="001B3578">
        <w:rPr>
          <w:rFonts w:ascii="Times New Roman" w:eastAsiaTheme="minorHAnsi" w:hAnsi="Times New Roman"/>
          <w:color w:val="000000"/>
          <w:sz w:val="20"/>
          <w:szCs w:val="20"/>
        </w:rPr>
        <w:t>A pesquisa documental</w:t>
      </w:r>
      <w:proofErr w:type="gramStart"/>
      <w:r w:rsidRPr="001B3578">
        <w:rPr>
          <w:rFonts w:ascii="Times New Roman" w:eastAsiaTheme="minorHAnsi" w:hAnsi="Times New Roman"/>
          <w:color w:val="000000"/>
          <w:sz w:val="20"/>
          <w:szCs w:val="20"/>
        </w:rPr>
        <w:t>, baseia-se</w:t>
      </w:r>
      <w:proofErr w:type="gramEnd"/>
      <w:r w:rsidRPr="001B3578">
        <w:rPr>
          <w:rFonts w:ascii="Times New Roman" w:eastAsiaTheme="minorHAnsi" w:hAnsi="Times New Roman"/>
          <w:color w:val="000000"/>
          <w:sz w:val="20"/>
          <w:szCs w:val="20"/>
        </w:rPr>
        <w:t xml:space="preserve"> em materiais que não receberam ainda um tratamento analítico ou que podem ser reelaborados de acordo com os objetivos da pesquisa. Assim como a maioria das tipologias, a pesquisa documental pode integrar o rol de pesquisas utilizadas em um mesmo estudo ou se caracterizar como o único delineamento utilizado para tal.</w:t>
      </w:r>
      <w:r w:rsidR="001B3578" w:rsidRPr="001B3578">
        <w:rPr>
          <w:rFonts w:ascii="Times New Roman" w:eastAsiaTheme="minorHAnsi" w:hAnsi="Times New Roman"/>
          <w:color w:val="000000"/>
          <w:sz w:val="20"/>
          <w:szCs w:val="20"/>
        </w:rPr>
        <w:t xml:space="preserve"> (PRODANOV; FREITAS, 2013. p.55)</w:t>
      </w:r>
      <w:r w:rsidR="0019737D" w:rsidRPr="001B3578">
        <w:rPr>
          <w:rFonts w:ascii="Times New Roman" w:eastAsiaTheme="minorHAnsi" w:hAnsi="Times New Roman"/>
          <w:color w:val="000000"/>
          <w:sz w:val="20"/>
          <w:szCs w:val="20"/>
        </w:rPr>
        <w:t xml:space="preserve"> </w:t>
      </w:r>
    </w:p>
    <w:p w:rsidR="0019737D" w:rsidRDefault="0019737D" w:rsidP="00740752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1B3578" w:rsidRDefault="001B3578" w:rsidP="002C28E7">
      <w:pPr>
        <w:autoSpaceDE w:val="0"/>
        <w:autoSpaceDN w:val="0"/>
        <w:adjustRightInd w:val="0"/>
        <w:spacing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D92564" w:rsidRPr="002C28E7" w:rsidRDefault="00D92564" w:rsidP="002C28E7">
      <w:pPr>
        <w:autoSpaceDE w:val="0"/>
        <w:autoSpaceDN w:val="0"/>
        <w:adjustRightInd w:val="0"/>
        <w:spacing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3862E6" w:rsidRPr="003862E6" w:rsidRDefault="0019737D" w:rsidP="003862E6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3862E6">
        <w:rPr>
          <w:rFonts w:ascii="Times New Roman" w:eastAsiaTheme="minorHAnsi" w:hAnsi="Times New Roman"/>
          <w:sz w:val="24"/>
          <w:szCs w:val="24"/>
        </w:rPr>
        <w:t xml:space="preserve">Ainda segundo os autores, documento é qualquer registro que possa ser usado como fonte de informação, por meio de investigação, que engloba: </w:t>
      </w:r>
      <w:r w:rsidR="003862E6" w:rsidRPr="003862E6">
        <w:rPr>
          <w:rFonts w:ascii="Times New Roman" w:eastAsiaTheme="minorHAnsi" w:hAnsi="Times New Roman"/>
          <w:sz w:val="24"/>
          <w:szCs w:val="24"/>
        </w:rPr>
        <w:t>“</w:t>
      </w:r>
      <w:r w:rsidRPr="003862E6">
        <w:rPr>
          <w:rFonts w:ascii="Times New Roman" w:eastAsiaTheme="minorHAnsi" w:hAnsi="Times New Roman"/>
          <w:sz w:val="24"/>
          <w:szCs w:val="24"/>
        </w:rPr>
        <w:t>observação (crítica dos dados na obra); leitura (crítica da garantia, da interpretação e do valor interno da obra); reflexão (crítica do processo e do conteúdo da obra); crítica (juízo fundamentado sobre o valor do material utilizável para o trabalho científico).</w:t>
      </w:r>
      <w:r w:rsidR="003862E6" w:rsidRPr="003862E6">
        <w:rPr>
          <w:rFonts w:ascii="Times New Roman" w:eastAsiaTheme="minorHAnsi" w:hAnsi="Times New Roman"/>
          <w:sz w:val="24"/>
          <w:szCs w:val="24"/>
        </w:rPr>
        <w:t>”</w:t>
      </w:r>
      <w:r w:rsidR="003862E6">
        <w:rPr>
          <w:rFonts w:ascii="Times New Roman" w:eastAsiaTheme="minorHAnsi" w:hAnsi="Times New Roman"/>
          <w:sz w:val="24"/>
          <w:szCs w:val="24"/>
        </w:rPr>
        <w:t xml:space="preserve"> </w:t>
      </w:r>
      <w:r w:rsidR="003862E6" w:rsidRPr="003862E6">
        <w:rPr>
          <w:rFonts w:ascii="Times New Roman" w:eastAsiaTheme="minorHAnsi" w:hAnsi="Times New Roman"/>
          <w:sz w:val="24"/>
          <w:szCs w:val="24"/>
        </w:rPr>
        <w:t>(</w:t>
      </w:r>
      <w:r w:rsidR="003862E6">
        <w:rPr>
          <w:rFonts w:ascii="Times New Roman" w:eastAsiaTheme="minorHAnsi" w:hAnsi="Times New Roman"/>
          <w:color w:val="000000"/>
          <w:sz w:val="24"/>
          <w:szCs w:val="24"/>
        </w:rPr>
        <w:t>PRODANOV; FREITAS, 2013. p.56).</w:t>
      </w:r>
    </w:p>
    <w:p w:rsidR="00780B89" w:rsidRPr="002C28E7" w:rsidRDefault="0019737D" w:rsidP="001B3578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2C28E7">
        <w:rPr>
          <w:rFonts w:ascii="Times New Roman" w:eastAsiaTheme="minorHAnsi" w:hAnsi="Times New Roman"/>
          <w:sz w:val="24"/>
          <w:szCs w:val="24"/>
        </w:rPr>
        <w:t xml:space="preserve">Dessa forma, a presente pesquisa baseia-se na metodologia de coleta de documentos como material primordial, realizada a partir de documentos </w:t>
      </w:r>
      <w:r w:rsidR="00A11FAF" w:rsidRPr="002C28E7">
        <w:rPr>
          <w:rFonts w:ascii="Times New Roman" w:eastAsiaTheme="minorHAnsi" w:hAnsi="Times New Roman"/>
          <w:sz w:val="24"/>
          <w:szCs w:val="24"/>
        </w:rPr>
        <w:t>considerados autênticos</w:t>
      </w:r>
      <w:r w:rsidR="00A11FAF">
        <w:rPr>
          <w:rFonts w:ascii="Times New Roman" w:eastAsiaTheme="minorHAnsi" w:hAnsi="Times New Roman"/>
          <w:sz w:val="24"/>
          <w:szCs w:val="24"/>
        </w:rPr>
        <w:t xml:space="preserve">, </w:t>
      </w:r>
      <w:r w:rsidRPr="002C28E7">
        <w:rPr>
          <w:rFonts w:ascii="Times New Roman" w:eastAsiaTheme="minorHAnsi" w:hAnsi="Times New Roman"/>
          <w:sz w:val="24"/>
          <w:szCs w:val="24"/>
        </w:rPr>
        <w:t xml:space="preserve">contemporâneos </w:t>
      </w:r>
      <w:r w:rsidR="00A11FAF">
        <w:rPr>
          <w:rFonts w:ascii="Times New Roman" w:eastAsiaTheme="minorHAnsi" w:hAnsi="Times New Roman"/>
          <w:sz w:val="24"/>
          <w:szCs w:val="24"/>
        </w:rPr>
        <w:t>e/</w:t>
      </w:r>
      <w:r w:rsidRPr="002C28E7">
        <w:rPr>
          <w:rFonts w:ascii="Times New Roman" w:eastAsiaTheme="minorHAnsi" w:hAnsi="Times New Roman"/>
          <w:sz w:val="24"/>
          <w:szCs w:val="24"/>
        </w:rPr>
        <w:t>ou retrospectivos.</w:t>
      </w:r>
      <w:r w:rsidR="001B3578">
        <w:rPr>
          <w:rFonts w:ascii="Times New Roman" w:eastAsiaTheme="minorHAnsi" w:hAnsi="Times New Roman"/>
          <w:sz w:val="24"/>
          <w:szCs w:val="24"/>
        </w:rPr>
        <w:t xml:space="preserve"> </w:t>
      </w:r>
      <w:r w:rsidRPr="002C28E7">
        <w:rPr>
          <w:rFonts w:ascii="Times New Roman" w:eastAsiaTheme="minorHAnsi" w:hAnsi="Times New Roman"/>
          <w:sz w:val="24"/>
          <w:szCs w:val="24"/>
        </w:rPr>
        <w:t>É bom destacar que n</w:t>
      </w:r>
      <w:r w:rsidR="00D34CF0" w:rsidRPr="002C28E7">
        <w:rPr>
          <w:rFonts w:ascii="Times New Roman" w:eastAsiaTheme="minorHAnsi" w:hAnsi="Times New Roman"/>
          <w:sz w:val="24"/>
          <w:szCs w:val="24"/>
        </w:rPr>
        <w:t>essa tipologia de pesquisa, os documentos são classificados em dois</w:t>
      </w:r>
      <w:r w:rsidRPr="002C28E7">
        <w:rPr>
          <w:rFonts w:ascii="Times New Roman" w:eastAsiaTheme="minorHAnsi" w:hAnsi="Times New Roman"/>
          <w:sz w:val="24"/>
          <w:szCs w:val="24"/>
        </w:rPr>
        <w:t xml:space="preserve"> </w:t>
      </w:r>
      <w:r w:rsidR="00D34CF0" w:rsidRPr="002C28E7">
        <w:rPr>
          <w:rFonts w:ascii="Times New Roman" w:eastAsiaTheme="minorHAnsi" w:hAnsi="Times New Roman"/>
          <w:sz w:val="24"/>
          <w:szCs w:val="24"/>
        </w:rPr>
        <w:t xml:space="preserve">tipos principais: fontes </w:t>
      </w:r>
      <w:r w:rsidRPr="002C28E7">
        <w:rPr>
          <w:rFonts w:ascii="Times New Roman" w:eastAsiaTheme="minorHAnsi" w:hAnsi="Times New Roman"/>
          <w:sz w:val="24"/>
          <w:szCs w:val="24"/>
        </w:rPr>
        <w:t>primárias e secundárias. As fontes primárias são as que n</w:t>
      </w:r>
      <w:r w:rsidR="00D34CF0" w:rsidRPr="002C28E7">
        <w:rPr>
          <w:rFonts w:ascii="Times New Roman" w:eastAsiaTheme="minorHAnsi" w:hAnsi="Times New Roman"/>
          <w:sz w:val="24"/>
          <w:szCs w:val="24"/>
        </w:rPr>
        <w:t xml:space="preserve">ão receberam qualquer </w:t>
      </w:r>
      <w:r w:rsidRPr="002C28E7">
        <w:rPr>
          <w:rFonts w:ascii="Times New Roman" w:eastAsiaTheme="minorHAnsi" w:hAnsi="Times New Roman"/>
          <w:sz w:val="24"/>
          <w:szCs w:val="24"/>
        </w:rPr>
        <w:t>t</w:t>
      </w:r>
      <w:r w:rsidR="00D34CF0" w:rsidRPr="002C28E7">
        <w:rPr>
          <w:rFonts w:ascii="Times New Roman" w:eastAsiaTheme="minorHAnsi" w:hAnsi="Times New Roman"/>
          <w:sz w:val="24"/>
          <w:szCs w:val="24"/>
        </w:rPr>
        <w:t>ratamento</w:t>
      </w:r>
      <w:r w:rsidRPr="002C28E7">
        <w:rPr>
          <w:rFonts w:ascii="Times New Roman" w:eastAsiaTheme="minorHAnsi" w:hAnsi="Times New Roman"/>
          <w:sz w:val="24"/>
          <w:szCs w:val="24"/>
        </w:rPr>
        <w:t xml:space="preserve"> </w:t>
      </w:r>
      <w:r w:rsidR="00D34CF0" w:rsidRPr="002C28E7">
        <w:rPr>
          <w:rFonts w:ascii="Times New Roman" w:eastAsiaTheme="minorHAnsi" w:hAnsi="Times New Roman"/>
          <w:sz w:val="24"/>
          <w:szCs w:val="24"/>
        </w:rPr>
        <w:t>analítico, como: documentos oficiais, reportagens de jornal, cartas, contratos, diários,</w:t>
      </w:r>
      <w:r w:rsidRPr="002C28E7">
        <w:rPr>
          <w:rFonts w:ascii="Times New Roman" w:eastAsiaTheme="minorHAnsi" w:hAnsi="Times New Roman"/>
          <w:sz w:val="24"/>
          <w:szCs w:val="24"/>
        </w:rPr>
        <w:t xml:space="preserve"> </w:t>
      </w:r>
      <w:r w:rsidR="00D34CF0" w:rsidRPr="002C28E7">
        <w:rPr>
          <w:rFonts w:ascii="Times New Roman" w:eastAsiaTheme="minorHAnsi" w:hAnsi="Times New Roman"/>
          <w:sz w:val="24"/>
          <w:szCs w:val="24"/>
        </w:rPr>
        <w:t xml:space="preserve">filmes, fotografias, gravações etc. </w:t>
      </w:r>
      <w:r w:rsidRPr="002C28E7">
        <w:rPr>
          <w:rFonts w:ascii="Times New Roman" w:eastAsiaTheme="minorHAnsi" w:hAnsi="Times New Roman"/>
          <w:sz w:val="24"/>
          <w:szCs w:val="24"/>
        </w:rPr>
        <w:t xml:space="preserve">As fontes secundárias, por sua vez, </w:t>
      </w:r>
      <w:r w:rsidR="00D34CF0" w:rsidRPr="002C28E7">
        <w:rPr>
          <w:rFonts w:ascii="Times New Roman" w:eastAsiaTheme="minorHAnsi" w:hAnsi="Times New Roman"/>
          <w:sz w:val="24"/>
          <w:szCs w:val="24"/>
        </w:rPr>
        <w:t>são os</w:t>
      </w:r>
      <w:r w:rsidRPr="002C28E7">
        <w:rPr>
          <w:rFonts w:ascii="Times New Roman" w:eastAsiaTheme="minorHAnsi" w:hAnsi="Times New Roman"/>
          <w:sz w:val="24"/>
          <w:szCs w:val="24"/>
        </w:rPr>
        <w:t xml:space="preserve"> documentos</w:t>
      </w:r>
      <w:r w:rsidR="00D34CF0" w:rsidRPr="002C28E7">
        <w:rPr>
          <w:rFonts w:ascii="Times New Roman" w:eastAsiaTheme="minorHAnsi" w:hAnsi="Times New Roman"/>
          <w:sz w:val="24"/>
          <w:szCs w:val="24"/>
        </w:rPr>
        <w:t xml:space="preserve"> que, de</w:t>
      </w:r>
      <w:r w:rsidRPr="002C28E7">
        <w:rPr>
          <w:rFonts w:ascii="Times New Roman" w:eastAsiaTheme="minorHAnsi" w:hAnsi="Times New Roman"/>
          <w:sz w:val="24"/>
          <w:szCs w:val="24"/>
        </w:rPr>
        <w:t xml:space="preserve"> </w:t>
      </w:r>
      <w:r w:rsidR="00D34CF0" w:rsidRPr="002C28E7">
        <w:rPr>
          <w:rFonts w:ascii="Times New Roman" w:eastAsiaTheme="minorHAnsi" w:hAnsi="Times New Roman"/>
          <w:sz w:val="24"/>
          <w:szCs w:val="24"/>
        </w:rPr>
        <w:t>alguma forma</w:t>
      </w:r>
      <w:r w:rsidRPr="002C28E7">
        <w:rPr>
          <w:rFonts w:ascii="Times New Roman" w:eastAsiaTheme="minorHAnsi" w:hAnsi="Times New Roman"/>
          <w:sz w:val="24"/>
          <w:szCs w:val="24"/>
        </w:rPr>
        <w:t>, já</w:t>
      </w:r>
      <w:r w:rsidR="00F247A1" w:rsidRPr="002C28E7">
        <w:rPr>
          <w:rFonts w:ascii="Times New Roman" w:eastAsiaTheme="minorHAnsi" w:hAnsi="Times New Roman"/>
          <w:sz w:val="24"/>
          <w:szCs w:val="24"/>
        </w:rPr>
        <w:t xml:space="preserve"> foram analisados,</w:t>
      </w:r>
      <w:r w:rsidRPr="002C28E7">
        <w:rPr>
          <w:rFonts w:ascii="Times New Roman" w:eastAsiaTheme="minorHAnsi" w:hAnsi="Times New Roman"/>
          <w:sz w:val="24"/>
          <w:szCs w:val="24"/>
        </w:rPr>
        <w:t xml:space="preserve"> que se baseiam em livros, revistas, jornais, publicações avulsas e teses, cuja autoria é identificada</w:t>
      </w:r>
      <w:r w:rsidR="00D34CF0" w:rsidRPr="002C28E7">
        <w:rPr>
          <w:rFonts w:ascii="Times New Roman" w:eastAsiaTheme="minorHAnsi" w:hAnsi="Times New Roman"/>
          <w:sz w:val="24"/>
          <w:szCs w:val="24"/>
        </w:rPr>
        <w:t>.</w:t>
      </w:r>
    </w:p>
    <w:p w:rsidR="00C976D6" w:rsidRPr="002C28E7" w:rsidRDefault="00C976D6" w:rsidP="001B3578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2C28E7">
        <w:rPr>
          <w:rFonts w:ascii="Times New Roman" w:eastAsiaTheme="minorHAnsi" w:hAnsi="Times New Roman"/>
          <w:sz w:val="24"/>
          <w:szCs w:val="24"/>
        </w:rPr>
        <w:lastRenderedPageBreak/>
        <w:t>Sendo assim, buscamos levantar os exames de proficiência em LI, organizando</w:t>
      </w:r>
      <w:r w:rsidR="00F247A1" w:rsidRPr="002C28E7">
        <w:rPr>
          <w:rFonts w:ascii="Times New Roman" w:eastAsiaTheme="minorHAnsi" w:hAnsi="Times New Roman"/>
          <w:sz w:val="24"/>
          <w:szCs w:val="24"/>
        </w:rPr>
        <w:t>-</w:t>
      </w:r>
      <w:r w:rsidRPr="002C28E7">
        <w:rPr>
          <w:rFonts w:ascii="Times New Roman" w:eastAsiaTheme="minorHAnsi" w:hAnsi="Times New Roman"/>
          <w:sz w:val="24"/>
          <w:szCs w:val="24"/>
        </w:rPr>
        <w:t>os</w:t>
      </w:r>
      <w:r w:rsidR="001B3578">
        <w:rPr>
          <w:rFonts w:ascii="Times New Roman" w:eastAsiaTheme="minorHAnsi" w:hAnsi="Times New Roman"/>
          <w:sz w:val="24"/>
          <w:szCs w:val="24"/>
        </w:rPr>
        <w:t xml:space="preserve"> </w:t>
      </w:r>
      <w:r w:rsidRPr="002C28E7">
        <w:rPr>
          <w:rFonts w:ascii="Times New Roman" w:eastAsiaTheme="minorHAnsi" w:hAnsi="Times New Roman"/>
          <w:sz w:val="24"/>
          <w:szCs w:val="24"/>
        </w:rPr>
        <w:t>e interpretando-os segundo os interesses da nossa investigação. Após</w:t>
      </w:r>
      <w:r w:rsidR="00F247A1" w:rsidRPr="002C28E7">
        <w:rPr>
          <w:rFonts w:ascii="Times New Roman" w:eastAsiaTheme="minorHAnsi" w:hAnsi="Times New Roman"/>
          <w:sz w:val="24"/>
          <w:szCs w:val="24"/>
        </w:rPr>
        <w:t xml:space="preserve"> </w:t>
      </w:r>
      <w:r w:rsidRPr="002C28E7">
        <w:rPr>
          <w:rFonts w:ascii="Times New Roman" w:eastAsiaTheme="minorHAnsi" w:hAnsi="Times New Roman"/>
          <w:sz w:val="24"/>
          <w:szCs w:val="24"/>
        </w:rPr>
        <w:t>selecionar os exames de proficiência, analisamos seus respectivos dados</w:t>
      </w:r>
      <w:r w:rsidR="00F247A1" w:rsidRPr="002C28E7">
        <w:rPr>
          <w:rFonts w:ascii="Times New Roman" w:eastAsiaTheme="minorHAnsi" w:hAnsi="Times New Roman"/>
          <w:sz w:val="24"/>
          <w:szCs w:val="24"/>
        </w:rPr>
        <w:t xml:space="preserve">, suas principais características, uso ou não das tecnologias, preocupação com a validade e confiabilidade nos testes, </w:t>
      </w:r>
      <w:r w:rsidRPr="002C28E7">
        <w:rPr>
          <w:rFonts w:ascii="Times New Roman" w:eastAsiaTheme="minorHAnsi" w:hAnsi="Times New Roman"/>
          <w:sz w:val="24"/>
          <w:szCs w:val="24"/>
        </w:rPr>
        <w:t>e lançamos</w:t>
      </w:r>
      <w:r w:rsidR="00F247A1" w:rsidRPr="002C28E7">
        <w:rPr>
          <w:rFonts w:ascii="Times New Roman" w:eastAsiaTheme="minorHAnsi" w:hAnsi="Times New Roman"/>
          <w:sz w:val="24"/>
          <w:szCs w:val="24"/>
        </w:rPr>
        <w:t xml:space="preserve"> mão de comparações com o único teste de proficiência em </w:t>
      </w:r>
      <w:proofErr w:type="gramStart"/>
      <w:r w:rsidR="00F247A1" w:rsidRPr="002C28E7">
        <w:rPr>
          <w:rFonts w:ascii="Times New Roman" w:eastAsiaTheme="minorHAnsi" w:hAnsi="Times New Roman"/>
          <w:sz w:val="24"/>
          <w:szCs w:val="24"/>
        </w:rPr>
        <w:t>Língua Portuguesa</w:t>
      </w:r>
      <w:r w:rsidR="001B3578">
        <w:rPr>
          <w:rFonts w:ascii="Times New Roman" w:eastAsiaTheme="minorHAnsi" w:hAnsi="Times New Roman"/>
          <w:sz w:val="24"/>
          <w:szCs w:val="24"/>
        </w:rPr>
        <w:t xml:space="preserve"> </w:t>
      </w:r>
      <w:r w:rsidR="00F247A1" w:rsidRPr="002C28E7">
        <w:rPr>
          <w:rFonts w:ascii="Times New Roman" w:eastAsiaTheme="minorHAnsi" w:hAnsi="Times New Roman"/>
          <w:sz w:val="24"/>
          <w:szCs w:val="24"/>
        </w:rPr>
        <w:t>reconhecido</w:t>
      </w:r>
      <w:proofErr w:type="gramEnd"/>
      <w:r w:rsidR="00F247A1" w:rsidRPr="002C28E7">
        <w:rPr>
          <w:rFonts w:ascii="Times New Roman" w:eastAsiaTheme="minorHAnsi" w:hAnsi="Times New Roman"/>
          <w:sz w:val="24"/>
          <w:szCs w:val="24"/>
        </w:rPr>
        <w:t xml:space="preserve"> no Brasil, o exame </w:t>
      </w:r>
      <w:proofErr w:type="spellStart"/>
      <w:r w:rsidR="00F247A1" w:rsidRPr="002C28E7">
        <w:rPr>
          <w:rFonts w:ascii="Times New Roman" w:eastAsiaTheme="minorHAnsi" w:hAnsi="Times New Roman"/>
          <w:sz w:val="24"/>
          <w:szCs w:val="24"/>
        </w:rPr>
        <w:t>Celpe-Bras</w:t>
      </w:r>
      <w:proofErr w:type="spellEnd"/>
      <w:r w:rsidR="00F247A1" w:rsidRPr="002C28E7">
        <w:rPr>
          <w:rFonts w:ascii="Times New Roman" w:eastAsiaTheme="minorHAnsi" w:hAnsi="Times New Roman"/>
          <w:sz w:val="24"/>
          <w:szCs w:val="24"/>
        </w:rPr>
        <w:t>.</w:t>
      </w:r>
    </w:p>
    <w:p w:rsidR="00C976D6" w:rsidRDefault="00F247A1" w:rsidP="001B3578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2C28E7">
        <w:rPr>
          <w:rFonts w:ascii="Times New Roman" w:eastAsiaTheme="minorHAnsi" w:hAnsi="Times New Roman"/>
          <w:sz w:val="24"/>
          <w:szCs w:val="24"/>
        </w:rPr>
        <w:t>Dentre as várias possibilidades de escolha</w:t>
      </w:r>
      <w:r w:rsidR="00AF7446">
        <w:rPr>
          <w:rFonts w:ascii="Times New Roman" w:eastAsiaTheme="minorHAnsi" w:hAnsi="Times New Roman"/>
          <w:sz w:val="24"/>
          <w:szCs w:val="24"/>
        </w:rPr>
        <w:t>,</w:t>
      </w:r>
      <w:r w:rsidRPr="002C28E7">
        <w:rPr>
          <w:rFonts w:ascii="Times New Roman" w:eastAsiaTheme="minorHAnsi" w:hAnsi="Times New Roman"/>
          <w:sz w:val="24"/>
          <w:szCs w:val="24"/>
        </w:rPr>
        <w:t xml:space="preserve"> entre os inúmeros exames de proficiência existentes no mercado atualmente, escolhemos três</w:t>
      </w:r>
      <w:r w:rsidR="00512CE5" w:rsidRPr="002C28E7">
        <w:rPr>
          <w:rFonts w:ascii="Times New Roman" w:eastAsiaTheme="minorHAnsi" w:hAnsi="Times New Roman"/>
          <w:sz w:val="24"/>
          <w:szCs w:val="24"/>
        </w:rPr>
        <w:t>, entre eles, o TOEFL</w:t>
      </w:r>
      <w:r w:rsidR="003862E6">
        <w:rPr>
          <w:rFonts w:ascii="Times New Roman" w:eastAsiaTheme="minorHAnsi" w:hAnsi="Times New Roman"/>
          <w:sz w:val="24"/>
          <w:szCs w:val="24"/>
        </w:rPr>
        <w:t xml:space="preserve"> -</w:t>
      </w:r>
      <w:r w:rsidR="003862E6" w:rsidRPr="003862E6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3862E6" w:rsidRPr="006C6223">
        <w:rPr>
          <w:rFonts w:ascii="Times New Roman" w:hAnsi="Times New Roman"/>
          <w:i/>
          <w:iCs/>
          <w:sz w:val="24"/>
          <w:szCs w:val="24"/>
        </w:rPr>
        <w:t xml:space="preserve">Test </w:t>
      </w:r>
      <w:proofErr w:type="spellStart"/>
      <w:r w:rsidR="003862E6" w:rsidRPr="006C6223">
        <w:rPr>
          <w:rFonts w:ascii="Times New Roman" w:hAnsi="Times New Roman"/>
          <w:i/>
          <w:iCs/>
          <w:sz w:val="24"/>
          <w:szCs w:val="24"/>
        </w:rPr>
        <w:t>of</w:t>
      </w:r>
      <w:proofErr w:type="spellEnd"/>
      <w:r w:rsidR="003862E6" w:rsidRPr="006C6223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3862E6" w:rsidRPr="006C6223">
        <w:rPr>
          <w:rFonts w:ascii="Times New Roman" w:hAnsi="Times New Roman"/>
          <w:i/>
          <w:iCs/>
          <w:sz w:val="24"/>
          <w:szCs w:val="24"/>
        </w:rPr>
        <w:t>English</w:t>
      </w:r>
      <w:proofErr w:type="spellEnd"/>
      <w:r w:rsidR="003862E6" w:rsidRPr="006C6223">
        <w:rPr>
          <w:rFonts w:ascii="Times New Roman" w:hAnsi="Times New Roman"/>
          <w:i/>
          <w:iCs/>
          <w:sz w:val="24"/>
          <w:szCs w:val="24"/>
        </w:rPr>
        <w:t xml:space="preserve"> as a </w:t>
      </w:r>
      <w:proofErr w:type="spellStart"/>
      <w:r w:rsidR="003862E6" w:rsidRPr="006C6223">
        <w:rPr>
          <w:rFonts w:ascii="Times New Roman" w:hAnsi="Times New Roman"/>
          <w:i/>
          <w:iCs/>
          <w:sz w:val="24"/>
          <w:szCs w:val="24"/>
        </w:rPr>
        <w:t>Foreign</w:t>
      </w:r>
      <w:proofErr w:type="spellEnd"/>
      <w:r w:rsidR="003862E6" w:rsidRPr="006C6223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3862E6" w:rsidRPr="006C6223">
        <w:rPr>
          <w:rFonts w:ascii="Times New Roman" w:hAnsi="Times New Roman"/>
          <w:i/>
          <w:iCs/>
          <w:sz w:val="24"/>
          <w:szCs w:val="24"/>
        </w:rPr>
        <w:t>Language</w:t>
      </w:r>
      <w:proofErr w:type="spellEnd"/>
      <w:r w:rsidR="003862E6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gramStart"/>
      <w:r w:rsidR="003862E6">
        <w:rPr>
          <w:rFonts w:ascii="Times New Roman" w:hAnsi="Times New Roman"/>
          <w:i/>
          <w:iCs/>
          <w:sz w:val="24"/>
          <w:szCs w:val="24"/>
        </w:rPr>
        <w:t>-</w:t>
      </w:r>
      <w:r w:rsidR="003862E6">
        <w:rPr>
          <w:rFonts w:ascii="Times New Roman" w:eastAsiaTheme="minorHAnsi" w:hAnsi="Times New Roman"/>
          <w:sz w:val="24"/>
          <w:szCs w:val="24"/>
        </w:rPr>
        <w:t xml:space="preserve"> </w:t>
      </w:r>
      <w:r w:rsidR="00512CE5" w:rsidRPr="002C28E7">
        <w:rPr>
          <w:rFonts w:ascii="Times New Roman" w:eastAsiaTheme="minorHAnsi" w:hAnsi="Times New Roman"/>
          <w:sz w:val="24"/>
          <w:szCs w:val="24"/>
        </w:rPr>
        <w:t>,</w:t>
      </w:r>
      <w:proofErr w:type="gramEnd"/>
      <w:r w:rsidR="00512CE5" w:rsidRPr="002C28E7">
        <w:rPr>
          <w:rFonts w:ascii="Times New Roman" w:eastAsiaTheme="minorHAnsi" w:hAnsi="Times New Roman"/>
          <w:sz w:val="24"/>
          <w:szCs w:val="24"/>
        </w:rPr>
        <w:t xml:space="preserve"> por apresentar o formato em papel e a versão </w:t>
      </w:r>
      <w:r w:rsidR="00512CE5" w:rsidRPr="00AF7446">
        <w:rPr>
          <w:rFonts w:ascii="Times New Roman" w:eastAsiaTheme="minorHAnsi" w:hAnsi="Times New Roman"/>
          <w:i/>
          <w:sz w:val="24"/>
          <w:szCs w:val="24"/>
        </w:rPr>
        <w:t>online</w:t>
      </w:r>
      <w:r w:rsidR="00512CE5" w:rsidRPr="002C28E7">
        <w:rPr>
          <w:rFonts w:ascii="Times New Roman" w:eastAsiaTheme="minorHAnsi" w:hAnsi="Times New Roman"/>
          <w:sz w:val="24"/>
          <w:szCs w:val="24"/>
        </w:rPr>
        <w:t>, o IELTS</w:t>
      </w:r>
      <w:r w:rsidR="003862E6">
        <w:rPr>
          <w:rFonts w:ascii="Times New Roman" w:eastAsiaTheme="minorHAnsi" w:hAnsi="Times New Roman"/>
          <w:sz w:val="24"/>
          <w:szCs w:val="24"/>
        </w:rPr>
        <w:t xml:space="preserve"> -</w:t>
      </w:r>
      <w:r w:rsidR="003862E6" w:rsidRPr="003862E6">
        <w:rPr>
          <w:rStyle w:val="Default"/>
          <w:rFonts w:ascii="Arial" w:hAnsi="Arial" w:cs="Arial"/>
          <w:b/>
          <w:bCs/>
          <w:i/>
          <w:iCs/>
          <w:color w:val="6A6A6A"/>
          <w:shd w:val="clear" w:color="auto" w:fill="FFFFFF"/>
        </w:rPr>
        <w:t xml:space="preserve"> </w:t>
      </w:r>
      <w:proofErr w:type="spellStart"/>
      <w:r w:rsidR="003862E6" w:rsidRPr="003862E6">
        <w:rPr>
          <w:rStyle w:val="nfase"/>
          <w:rFonts w:ascii="Times New Roman" w:hAnsi="Times New Roman"/>
          <w:bCs/>
          <w:iCs w:val="0"/>
          <w:color w:val="000000" w:themeColor="text1"/>
          <w:sz w:val="24"/>
          <w:szCs w:val="24"/>
          <w:shd w:val="clear" w:color="auto" w:fill="FFFFFF"/>
        </w:rPr>
        <w:t>International</w:t>
      </w:r>
      <w:proofErr w:type="spellEnd"/>
      <w:r w:rsidR="003862E6" w:rsidRPr="003862E6">
        <w:rPr>
          <w:rStyle w:val="nfase"/>
          <w:rFonts w:ascii="Times New Roman" w:hAnsi="Times New Roman"/>
          <w:bCs/>
          <w:iCs w:val="0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3862E6" w:rsidRPr="003862E6">
        <w:rPr>
          <w:rStyle w:val="nfase"/>
          <w:rFonts w:ascii="Times New Roman" w:hAnsi="Times New Roman"/>
          <w:bCs/>
          <w:iCs w:val="0"/>
          <w:color w:val="000000" w:themeColor="text1"/>
          <w:sz w:val="24"/>
          <w:szCs w:val="24"/>
          <w:shd w:val="clear" w:color="auto" w:fill="FFFFFF"/>
        </w:rPr>
        <w:t>English</w:t>
      </w:r>
      <w:proofErr w:type="spellEnd"/>
      <w:r w:rsidR="003862E6" w:rsidRPr="003862E6">
        <w:rPr>
          <w:rStyle w:val="nfase"/>
          <w:rFonts w:ascii="Times New Roman" w:hAnsi="Times New Roman"/>
          <w:bCs/>
          <w:iCs w:val="0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3862E6" w:rsidRPr="003862E6">
        <w:rPr>
          <w:rStyle w:val="nfase"/>
          <w:rFonts w:ascii="Times New Roman" w:hAnsi="Times New Roman"/>
          <w:bCs/>
          <w:iCs w:val="0"/>
          <w:color w:val="000000" w:themeColor="text1"/>
          <w:sz w:val="24"/>
          <w:szCs w:val="24"/>
          <w:shd w:val="clear" w:color="auto" w:fill="FFFFFF"/>
        </w:rPr>
        <w:t>Language</w:t>
      </w:r>
      <w:proofErr w:type="spellEnd"/>
      <w:r w:rsidR="003862E6" w:rsidRPr="003862E6">
        <w:rPr>
          <w:rStyle w:val="nfase"/>
          <w:rFonts w:ascii="Times New Roman" w:hAnsi="Times New Roman"/>
          <w:bCs/>
          <w:iCs w:val="0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3862E6" w:rsidRPr="003862E6">
        <w:rPr>
          <w:rStyle w:val="nfase"/>
          <w:rFonts w:ascii="Times New Roman" w:hAnsi="Times New Roman"/>
          <w:bCs/>
          <w:iCs w:val="0"/>
          <w:color w:val="000000" w:themeColor="text1"/>
          <w:sz w:val="24"/>
          <w:szCs w:val="24"/>
          <w:shd w:val="clear" w:color="auto" w:fill="FFFFFF"/>
        </w:rPr>
        <w:t>Testing</w:t>
      </w:r>
      <w:proofErr w:type="spellEnd"/>
      <w:r w:rsidR="003862E6" w:rsidRPr="003862E6">
        <w:rPr>
          <w:rStyle w:val="nfase"/>
          <w:rFonts w:ascii="Times New Roman" w:hAnsi="Times New Roman"/>
          <w:bCs/>
          <w:iCs w:val="0"/>
          <w:color w:val="000000" w:themeColor="text1"/>
          <w:sz w:val="24"/>
          <w:szCs w:val="24"/>
          <w:shd w:val="clear" w:color="auto" w:fill="FFFFFF"/>
        </w:rPr>
        <w:t xml:space="preserve"> System</w:t>
      </w:r>
      <w:r w:rsidR="003862E6" w:rsidRPr="003862E6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</w:t>
      </w:r>
      <w:r w:rsidR="003862E6">
        <w:rPr>
          <w:rFonts w:ascii="Times New Roman" w:eastAsiaTheme="minorHAnsi" w:hAnsi="Times New Roman"/>
          <w:sz w:val="24"/>
          <w:szCs w:val="24"/>
        </w:rPr>
        <w:t xml:space="preserve">- </w:t>
      </w:r>
      <w:r w:rsidR="00512CE5" w:rsidRPr="002C28E7">
        <w:rPr>
          <w:rFonts w:ascii="Times New Roman" w:eastAsiaTheme="minorHAnsi" w:hAnsi="Times New Roman"/>
          <w:sz w:val="24"/>
          <w:szCs w:val="24"/>
        </w:rPr>
        <w:t>, por ser um exame reconhecido e respei</w:t>
      </w:r>
      <w:r w:rsidR="002C28E7" w:rsidRPr="002C28E7">
        <w:rPr>
          <w:rFonts w:ascii="Times New Roman" w:eastAsiaTheme="minorHAnsi" w:hAnsi="Times New Roman"/>
          <w:sz w:val="24"/>
          <w:szCs w:val="24"/>
        </w:rPr>
        <w:t xml:space="preserve">tado internacionalmente, e o </w:t>
      </w:r>
      <w:r w:rsidR="00512CE5" w:rsidRPr="002C28E7">
        <w:rPr>
          <w:rFonts w:ascii="Times New Roman" w:hAnsi="Times New Roman"/>
          <w:sz w:val="24"/>
          <w:szCs w:val="24"/>
          <w:shd w:val="clear" w:color="auto" w:fill="FFFFFF"/>
        </w:rPr>
        <w:t xml:space="preserve">FCE - </w:t>
      </w:r>
      <w:r w:rsidR="00512CE5" w:rsidRPr="001B3578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Cambridge </w:t>
      </w:r>
      <w:proofErr w:type="spellStart"/>
      <w:r w:rsidR="00512CE5" w:rsidRPr="001B3578">
        <w:rPr>
          <w:rFonts w:ascii="Times New Roman" w:hAnsi="Times New Roman"/>
          <w:i/>
          <w:sz w:val="24"/>
          <w:szCs w:val="24"/>
          <w:shd w:val="clear" w:color="auto" w:fill="FFFFFF"/>
        </w:rPr>
        <w:t>First</w:t>
      </w:r>
      <w:proofErr w:type="spellEnd"/>
      <w:r w:rsidR="00512CE5" w:rsidRPr="001B3578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="00512CE5" w:rsidRPr="001B3578">
        <w:rPr>
          <w:rFonts w:ascii="Times New Roman" w:hAnsi="Times New Roman"/>
          <w:i/>
          <w:sz w:val="24"/>
          <w:szCs w:val="24"/>
          <w:shd w:val="clear" w:color="auto" w:fill="FFFFFF"/>
        </w:rPr>
        <w:t>Certificate</w:t>
      </w:r>
      <w:proofErr w:type="spellEnd"/>
      <w:r w:rsidR="00512CE5" w:rsidRPr="001B3578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in </w:t>
      </w:r>
      <w:proofErr w:type="spellStart"/>
      <w:r w:rsidR="00512CE5" w:rsidRPr="001B3578">
        <w:rPr>
          <w:rFonts w:ascii="Times New Roman" w:hAnsi="Times New Roman"/>
          <w:i/>
          <w:sz w:val="24"/>
          <w:szCs w:val="24"/>
          <w:shd w:val="clear" w:color="auto" w:fill="FFFFFF"/>
        </w:rPr>
        <w:t>English</w:t>
      </w:r>
      <w:proofErr w:type="spellEnd"/>
      <w:r w:rsidR="00512CE5" w:rsidRPr="002C28E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="00AF7446">
        <w:rPr>
          <w:rFonts w:ascii="Times New Roman" w:hAnsi="Times New Roman"/>
          <w:sz w:val="24"/>
          <w:szCs w:val="24"/>
          <w:shd w:val="clear" w:color="auto" w:fill="FFFFFF"/>
        </w:rPr>
        <w:t>,</w:t>
      </w:r>
      <w:r w:rsidR="00512CE5" w:rsidRPr="002C28E7">
        <w:rPr>
          <w:rFonts w:ascii="Times New Roman" w:hAnsi="Times New Roman"/>
          <w:sz w:val="24"/>
          <w:szCs w:val="24"/>
          <w:shd w:val="clear" w:color="auto" w:fill="FFFFFF"/>
        </w:rPr>
        <w:t xml:space="preserve"> o mais popular cert</w:t>
      </w:r>
      <w:r w:rsidR="00D92564">
        <w:rPr>
          <w:rFonts w:ascii="Times New Roman" w:hAnsi="Times New Roman"/>
          <w:sz w:val="24"/>
          <w:szCs w:val="24"/>
          <w:shd w:val="clear" w:color="auto" w:fill="FFFFFF"/>
        </w:rPr>
        <w:t>ificado de Inglês Britânico,</w:t>
      </w:r>
      <w:r w:rsidR="00AF7446">
        <w:rPr>
          <w:rFonts w:ascii="Times New Roman" w:hAnsi="Times New Roman"/>
          <w:sz w:val="24"/>
          <w:szCs w:val="24"/>
          <w:shd w:val="clear" w:color="auto" w:fill="FFFFFF"/>
        </w:rPr>
        <w:t xml:space="preserve"> amplamente aceito no mundo dos negócios e</w:t>
      </w:r>
      <w:r w:rsidR="00512CE5" w:rsidRPr="002C28E7">
        <w:rPr>
          <w:rFonts w:ascii="Times New Roman" w:hAnsi="Times New Roman"/>
          <w:sz w:val="24"/>
          <w:szCs w:val="24"/>
          <w:shd w:val="clear" w:color="auto" w:fill="FFFFFF"/>
        </w:rPr>
        <w:t xml:space="preserve"> acadêmico, para demo</w:t>
      </w:r>
      <w:r w:rsidR="00AF7446">
        <w:rPr>
          <w:rFonts w:ascii="Times New Roman" w:hAnsi="Times New Roman"/>
          <w:sz w:val="24"/>
          <w:szCs w:val="24"/>
          <w:shd w:val="clear" w:color="auto" w:fill="FFFFFF"/>
        </w:rPr>
        <w:t>nstrar proficiência na língua</w:t>
      </w:r>
      <w:r w:rsidR="00512CE5" w:rsidRPr="002C28E7"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="00512CE5" w:rsidRPr="002C28E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="001B3578">
        <w:rPr>
          <w:rFonts w:ascii="Times New Roman" w:eastAsiaTheme="minorHAnsi" w:hAnsi="Times New Roman"/>
          <w:sz w:val="24"/>
          <w:szCs w:val="24"/>
        </w:rPr>
        <w:t>P</w:t>
      </w:r>
      <w:r w:rsidR="00AF7446">
        <w:rPr>
          <w:rFonts w:ascii="Times New Roman" w:eastAsiaTheme="minorHAnsi" w:hAnsi="Times New Roman"/>
          <w:sz w:val="24"/>
          <w:szCs w:val="24"/>
        </w:rPr>
        <w:t>ara</w:t>
      </w:r>
      <w:r w:rsidR="00C976D6" w:rsidRPr="002C28E7">
        <w:rPr>
          <w:rFonts w:ascii="Times New Roman" w:eastAsiaTheme="minorHAnsi" w:hAnsi="Times New Roman"/>
          <w:sz w:val="24"/>
          <w:szCs w:val="24"/>
        </w:rPr>
        <w:t xml:space="preserve"> melhor </w:t>
      </w:r>
      <w:bookmarkStart w:id="0" w:name="_GoBack"/>
      <w:bookmarkEnd w:id="0"/>
      <w:r w:rsidR="00C976D6" w:rsidRPr="002C28E7">
        <w:rPr>
          <w:rFonts w:ascii="Times New Roman" w:eastAsiaTheme="minorHAnsi" w:hAnsi="Times New Roman"/>
          <w:sz w:val="24"/>
          <w:szCs w:val="24"/>
        </w:rPr>
        <w:t>visualização e organização dos</w:t>
      </w:r>
      <w:r w:rsidR="001B3578">
        <w:rPr>
          <w:rFonts w:ascii="Times New Roman" w:eastAsiaTheme="minorHAnsi" w:hAnsi="Times New Roman"/>
          <w:sz w:val="24"/>
          <w:szCs w:val="24"/>
        </w:rPr>
        <w:t xml:space="preserve"> </w:t>
      </w:r>
      <w:r w:rsidR="00D92564">
        <w:rPr>
          <w:rFonts w:ascii="Times New Roman" w:eastAsiaTheme="minorHAnsi" w:hAnsi="Times New Roman"/>
          <w:sz w:val="24"/>
          <w:szCs w:val="24"/>
        </w:rPr>
        <w:t>dados, foram</w:t>
      </w:r>
      <w:r w:rsidR="001B3578">
        <w:rPr>
          <w:rFonts w:ascii="Times New Roman" w:eastAsiaTheme="minorHAnsi" w:hAnsi="Times New Roman"/>
          <w:sz w:val="24"/>
          <w:szCs w:val="24"/>
        </w:rPr>
        <w:t xml:space="preserve"> elaborado</w:t>
      </w:r>
      <w:r w:rsidR="00D92564">
        <w:rPr>
          <w:rFonts w:ascii="Times New Roman" w:eastAsiaTheme="minorHAnsi" w:hAnsi="Times New Roman"/>
          <w:sz w:val="24"/>
          <w:szCs w:val="24"/>
        </w:rPr>
        <w:t>s</w:t>
      </w:r>
      <w:r w:rsidR="00C976D6" w:rsidRPr="002C28E7">
        <w:rPr>
          <w:rFonts w:ascii="Times New Roman" w:eastAsiaTheme="minorHAnsi" w:hAnsi="Times New Roman"/>
          <w:sz w:val="24"/>
          <w:szCs w:val="24"/>
        </w:rPr>
        <w:t xml:space="preserve"> quadros, que expõem os exames de forma clara e objetiva,</w:t>
      </w:r>
      <w:r w:rsidR="001B3578">
        <w:rPr>
          <w:rFonts w:ascii="Times New Roman" w:eastAsiaTheme="minorHAnsi" w:hAnsi="Times New Roman"/>
          <w:sz w:val="24"/>
          <w:szCs w:val="24"/>
        </w:rPr>
        <w:t xml:space="preserve"> </w:t>
      </w:r>
      <w:r w:rsidR="00C976D6" w:rsidRPr="002C28E7">
        <w:rPr>
          <w:rFonts w:ascii="Times New Roman" w:eastAsiaTheme="minorHAnsi" w:hAnsi="Times New Roman"/>
          <w:sz w:val="24"/>
          <w:szCs w:val="24"/>
        </w:rPr>
        <w:t>colaborando para a comparação e análise dos dados.</w:t>
      </w:r>
    </w:p>
    <w:p w:rsidR="00297D42" w:rsidRDefault="00297D42" w:rsidP="001B3578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</w:p>
    <w:p w:rsidR="00297D42" w:rsidRDefault="00297D42" w:rsidP="001B3578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</w:p>
    <w:p w:rsidR="00297D42" w:rsidRPr="00F31457" w:rsidRDefault="00297D42" w:rsidP="00297D42">
      <w:pPr>
        <w:jc w:val="center"/>
        <w:rPr>
          <w:rFonts w:ascii="Times New Roman" w:hAnsi="Times New Roman"/>
          <w:b/>
          <w:sz w:val="24"/>
          <w:lang w:val="en-US"/>
        </w:rPr>
      </w:pPr>
      <w:proofErr w:type="spellStart"/>
      <w:r w:rsidRPr="00F31457">
        <w:rPr>
          <w:rFonts w:ascii="Times New Roman" w:hAnsi="Times New Roman"/>
          <w:b/>
          <w:sz w:val="24"/>
          <w:lang w:val="en-US"/>
        </w:rPr>
        <w:t>Referências</w:t>
      </w:r>
      <w:proofErr w:type="spellEnd"/>
    </w:p>
    <w:p w:rsidR="00297D42" w:rsidRPr="00F31457" w:rsidRDefault="00297D42" w:rsidP="00297D42">
      <w:pPr>
        <w:rPr>
          <w:rFonts w:ascii="Times New Roman" w:hAnsi="Times New Roman"/>
          <w:sz w:val="24"/>
          <w:lang w:val="en-US"/>
        </w:rPr>
      </w:pPr>
    </w:p>
    <w:p w:rsidR="00223648" w:rsidRDefault="00223648" w:rsidP="00297D42">
      <w:pPr>
        <w:rPr>
          <w:rFonts w:ascii="Times New Roman" w:hAnsi="Times New Roman"/>
          <w:sz w:val="24"/>
          <w:lang w:val="en-US"/>
        </w:rPr>
      </w:pPr>
      <w:proofErr w:type="gramStart"/>
      <w:r w:rsidRPr="001647B2">
        <w:rPr>
          <w:rFonts w:ascii="Times New Roman" w:hAnsi="Times New Roman"/>
          <w:sz w:val="24"/>
          <w:lang w:val="en-US"/>
        </w:rPr>
        <w:t xml:space="preserve">DÖRNYEI, Z. </w:t>
      </w:r>
      <w:r w:rsidRPr="00EE755E">
        <w:rPr>
          <w:rFonts w:ascii="Times New Roman" w:hAnsi="Times New Roman"/>
          <w:i/>
          <w:sz w:val="24"/>
          <w:lang w:val="en-US"/>
        </w:rPr>
        <w:t>Action research</w:t>
      </w:r>
      <w:r w:rsidRPr="001647B2">
        <w:rPr>
          <w:rFonts w:ascii="Times New Roman" w:hAnsi="Times New Roman"/>
          <w:sz w:val="24"/>
          <w:lang w:val="en-US"/>
        </w:rPr>
        <w:t>.</w:t>
      </w:r>
      <w:proofErr w:type="gramEnd"/>
      <w:r w:rsidRPr="001647B2">
        <w:rPr>
          <w:rFonts w:ascii="Times New Roman" w:hAnsi="Times New Roman"/>
          <w:sz w:val="24"/>
          <w:lang w:val="en-US"/>
        </w:rPr>
        <w:t xml:space="preserve"> In: Research methods in Applied Linguistics: quantitative, qualitative and mixed methodologies. </w:t>
      </w:r>
      <w:r w:rsidRPr="00071729">
        <w:rPr>
          <w:rFonts w:ascii="Times New Roman" w:hAnsi="Times New Roman"/>
          <w:sz w:val="24"/>
          <w:lang w:val="en-US"/>
        </w:rPr>
        <w:t xml:space="preserve">Oxford: OUP, 2007. </w:t>
      </w:r>
      <w:proofErr w:type="spellStart"/>
      <w:r w:rsidRPr="00071729">
        <w:rPr>
          <w:rFonts w:ascii="Times New Roman" w:hAnsi="Times New Roman"/>
          <w:sz w:val="24"/>
          <w:lang w:val="en-US"/>
        </w:rPr>
        <w:t>ch.</w:t>
      </w:r>
      <w:proofErr w:type="spellEnd"/>
      <w:r w:rsidRPr="00071729">
        <w:rPr>
          <w:rFonts w:ascii="Times New Roman" w:hAnsi="Times New Roman"/>
          <w:sz w:val="24"/>
          <w:lang w:val="en-US"/>
        </w:rPr>
        <w:t xml:space="preserve"> 8, p. 191-194</w:t>
      </w:r>
    </w:p>
    <w:p w:rsidR="00223648" w:rsidRDefault="00223648" w:rsidP="00297D42">
      <w:pPr>
        <w:rPr>
          <w:rFonts w:ascii="Times New Roman" w:hAnsi="Times New Roman"/>
          <w:sz w:val="24"/>
          <w:lang w:val="en-US"/>
        </w:rPr>
      </w:pPr>
    </w:p>
    <w:p w:rsidR="00223648" w:rsidRDefault="00223648" w:rsidP="00297D42">
      <w:pPr>
        <w:rPr>
          <w:rFonts w:ascii="Times New Roman" w:hAnsi="Times New Roman"/>
          <w:sz w:val="24"/>
          <w:lang w:val="en-US"/>
        </w:rPr>
      </w:pPr>
    </w:p>
    <w:p w:rsidR="00297D42" w:rsidRPr="00F31457" w:rsidRDefault="00297D42" w:rsidP="00297D42">
      <w:pPr>
        <w:rPr>
          <w:rFonts w:ascii="Times New Roman" w:hAnsi="Times New Roman"/>
          <w:sz w:val="24"/>
        </w:rPr>
      </w:pPr>
      <w:r w:rsidRPr="00223648">
        <w:rPr>
          <w:rFonts w:ascii="Times New Roman" w:hAnsi="Times New Roman"/>
          <w:sz w:val="24"/>
          <w:lang w:val="en-US"/>
        </w:rPr>
        <w:t xml:space="preserve">DÖRNYEI, Z. </w:t>
      </w:r>
      <w:r w:rsidRPr="00223648">
        <w:rPr>
          <w:rFonts w:ascii="Times New Roman" w:hAnsi="Times New Roman"/>
          <w:i/>
          <w:sz w:val="24"/>
          <w:lang w:val="en-US"/>
        </w:rPr>
        <w:t>Qualitative, quantitative and mixed methods research</w:t>
      </w:r>
      <w:r w:rsidRPr="00223648">
        <w:rPr>
          <w:rFonts w:ascii="Times New Roman" w:hAnsi="Times New Roman"/>
          <w:sz w:val="24"/>
          <w:lang w:val="en-US"/>
        </w:rPr>
        <w:t xml:space="preserve">. </w:t>
      </w:r>
      <w:r w:rsidRPr="001647B2">
        <w:rPr>
          <w:rFonts w:ascii="Times New Roman" w:hAnsi="Times New Roman"/>
          <w:sz w:val="24"/>
          <w:lang w:val="en-US"/>
        </w:rPr>
        <w:t xml:space="preserve">In: Research methods in Applied Linguistics: quantitative, qualitative and mixed methodologies. </w:t>
      </w:r>
      <w:r w:rsidRPr="00F31457">
        <w:rPr>
          <w:rFonts w:ascii="Times New Roman" w:hAnsi="Times New Roman"/>
          <w:sz w:val="24"/>
        </w:rPr>
        <w:t xml:space="preserve">Oxford: OUP, 2007. </w:t>
      </w:r>
      <w:proofErr w:type="gramStart"/>
      <w:r w:rsidRPr="00F31457">
        <w:rPr>
          <w:rFonts w:ascii="Times New Roman" w:hAnsi="Times New Roman"/>
          <w:sz w:val="24"/>
        </w:rPr>
        <w:t>p.</w:t>
      </w:r>
      <w:proofErr w:type="gramEnd"/>
      <w:r w:rsidRPr="00F31457">
        <w:rPr>
          <w:rFonts w:ascii="Times New Roman" w:hAnsi="Times New Roman"/>
          <w:sz w:val="24"/>
        </w:rPr>
        <w:t xml:space="preserve"> 24-47</w:t>
      </w:r>
    </w:p>
    <w:p w:rsidR="00EE755E" w:rsidRPr="00F31457" w:rsidRDefault="00EE755E" w:rsidP="00297D42">
      <w:pPr>
        <w:rPr>
          <w:rFonts w:ascii="Times New Roman" w:hAnsi="Times New Roman"/>
          <w:sz w:val="24"/>
        </w:rPr>
      </w:pPr>
    </w:p>
    <w:p w:rsidR="00223648" w:rsidRPr="00EE755E" w:rsidRDefault="00223648" w:rsidP="00297D42">
      <w:pPr>
        <w:rPr>
          <w:rFonts w:ascii="Times New Roman" w:hAnsi="Times New Roman"/>
          <w:sz w:val="24"/>
        </w:rPr>
      </w:pPr>
    </w:p>
    <w:p w:rsidR="00223648" w:rsidRDefault="00EE755E" w:rsidP="00223648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 xml:space="preserve">FONTELLES ET. AL. </w:t>
      </w:r>
      <w:r w:rsidRPr="00223648">
        <w:rPr>
          <w:rFonts w:ascii="Times New Roman" w:hAnsi="Times New Roman"/>
          <w:i/>
          <w:sz w:val="24"/>
          <w:szCs w:val="24"/>
        </w:rPr>
        <w:t>Metodologia da pesquisa científica: diretrizes para a elaboração de um protocolo de pesquisa.</w:t>
      </w:r>
      <w:r>
        <w:rPr>
          <w:rFonts w:ascii="Times New Roman" w:hAnsi="Times New Roman"/>
          <w:sz w:val="24"/>
          <w:szCs w:val="24"/>
        </w:rPr>
        <w:t xml:space="preserve"> 2009. Disponível em: &lt;</w:t>
      </w:r>
      <w:hyperlink r:id="rId5" w:history="1">
        <w:r w:rsidRPr="00223648">
          <w:rPr>
            <w:rStyle w:val="Hyperlink"/>
            <w:rFonts w:ascii="Times New Roman" w:hAnsi="Times New Roman"/>
            <w:color w:val="000000" w:themeColor="text1"/>
            <w:sz w:val="24"/>
            <w:szCs w:val="24"/>
          </w:rPr>
          <w:t>http://files.bvs.br/upload/S/0101-5907/2009/v23n3/a1967.pdf</w:t>
        </w:r>
      </w:hyperlink>
      <w:r w:rsidR="00223648">
        <w:rPr>
          <w:rFonts w:ascii="Times New Roman" w:hAnsi="Times New Roman"/>
          <w:sz w:val="24"/>
          <w:szCs w:val="24"/>
        </w:rPr>
        <w:t>&gt;</w:t>
      </w:r>
      <w:r>
        <w:rPr>
          <w:rFonts w:ascii="Times New Roman" w:hAnsi="Times New Roman"/>
          <w:sz w:val="24"/>
          <w:szCs w:val="24"/>
        </w:rPr>
        <w:t>. Acesso em março de 2015.</w:t>
      </w:r>
      <w:r w:rsidR="00223648" w:rsidRPr="00223648">
        <w:rPr>
          <w:rFonts w:ascii="Times New Roman" w:hAnsi="Times New Roman"/>
          <w:sz w:val="24"/>
        </w:rPr>
        <w:t xml:space="preserve"> </w:t>
      </w:r>
    </w:p>
    <w:p w:rsidR="00223648" w:rsidRDefault="00223648" w:rsidP="00223648">
      <w:pPr>
        <w:rPr>
          <w:rFonts w:ascii="Times New Roman" w:hAnsi="Times New Roman"/>
          <w:sz w:val="24"/>
        </w:rPr>
      </w:pPr>
    </w:p>
    <w:p w:rsidR="00223648" w:rsidRDefault="00223648" w:rsidP="00223648">
      <w:pPr>
        <w:rPr>
          <w:rFonts w:ascii="Times New Roman" w:hAnsi="Times New Roman"/>
          <w:sz w:val="24"/>
        </w:rPr>
      </w:pPr>
    </w:p>
    <w:p w:rsidR="00223648" w:rsidRDefault="00223648" w:rsidP="00223648">
      <w:pPr>
        <w:rPr>
          <w:rFonts w:ascii="Times New Roman" w:hAnsi="Times New Roman"/>
          <w:sz w:val="24"/>
        </w:rPr>
      </w:pPr>
      <w:r w:rsidRPr="00EE755E">
        <w:rPr>
          <w:rFonts w:ascii="Times New Roman" w:hAnsi="Times New Roman"/>
          <w:sz w:val="24"/>
        </w:rPr>
        <w:t xml:space="preserve">PRODANOV, C. C.; FREITAS, E. </w:t>
      </w:r>
      <w:r>
        <w:rPr>
          <w:rFonts w:ascii="Times New Roman" w:hAnsi="Times New Roman"/>
          <w:sz w:val="24"/>
        </w:rPr>
        <w:t xml:space="preserve">C. </w:t>
      </w:r>
      <w:r w:rsidRPr="00EE755E">
        <w:rPr>
          <w:rFonts w:ascii="Times New Roman" w:hAnsi="Times New Roman"/>
          <w:i/>
          <w:sz w:val="24"/>
        </w:rPr>
        <w:t>Metodologia do trabalho científico</w:t>
      </w:r>
      <w:r>
        <w:rPr>
          <w:rFonts w:ascii="Times New Roman" w:hAnsi="Times New Roman"/>
          <w:sz w:val="24"/>
        </w:rPr>
        <w:t xml:space="preserve">: métodos e técnicas da pesquisa e do trabalho acadêmico. </w:t>
      </w:r>
      <w:proofErr w:type="gramStart"/>
      <w:r>
        <w:rPr>
          <w:rFonts w:ascii="Times New Roman" w:hAnsi="Times New Roman"/>
          <w:sz w:val="24"/>
        </w:rPr>
        <w:t>2.</w:t>
      </w:r>
      <w:proofErr w:type="gramEnd"/>
      <w:r>
        <w:rPr>
          <w:rFonts w:ascii="Times New Roman" w:hAnsi="Times New Roman"/>
          <w:sz w:val="24"/>
        </w:rPr>
        <w:t xml:space="preserve">ed. Novo Hamburgo/RS: Universidade FEEVALE 2013. </w:t>
      </w:r>
      <w:proofErr w:type="gramStart"/>
      <w:r>
        <w:rPr>
          <w:rFonts w:ascii="Times New Roman" w:hAnsi="Times New Roman"/>
          <w:sz w:val="24"/>
        </w:rPr>
        <w:t>p.</w:t>
      </w:r>
      <w:proofErr w:type="gramEnd"/>
      <w:r>
        <w:rPr>
          <w:rFonts w:ascii="Times New Roman" w:hAnsi="Times New Roman"/>
          <w:sz w:val="24"/>
        </w:rPr>
        <w:t xml:space="preserve"> 54-57.</w:t>
      </w:r>
    </w:p>
    <w:p w:rsidR="00297D42" w:rsidRDefault="00297D42" w:rsidP="00297D42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sectPr w:rsidR="00297D4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067"/>
    <w:rsid w:val="00061026"/>
    <w:rsid w:val="0019737D"/>
    <w:rsid w:val="001B3578"/>
    <w:rsid w:val="00223648"/>
    <w:rsid w:val="00297D42"/>
    <w:rsid w:val="002C28E7"/>
    <w:rsid w:val="003862E6"/>
    <w:rsid w:val="0045764C"/>
    <w:rsid w:val="00512CE5"/>
    <w:rsid w:val="00552398"/>
    <w:rsid w:val="00623067"/>
    <w:rsid w:val="00740752"/>
    <w:rsid w:val="00780B89"/>
    <w:rsid w:val="00A11FAF"/>
    <w:rsid w:val="00AF7446"/>
    <w:rsid w:val="00C1193F"/>
    <w:rsid w:val="00C976D6"/>
    <w:rsid w:val="00D02520"/>
    <w:rsid w:val="00D34CF0"/>
    <w:rsid w:val="00D92564"/>
    <w:rsid w:val="00EE755E"/>
    <w:rsid w:val="00F247A1"/>
    <w:rsid w:val="00F31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067"/>
    <w:pPr>
      <w:spacing w:after="0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06102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Fontepargpadro"/>
    <w:rsid w:val="00512CE5"/>
  </w:style>
  <w:style w:type="character" w:styleId="Forte">
    <w:name w:val="Strong"/>
    <w:basedOn w:val="Fontepargpadro"/>
    <w:uiPriority w:val="22"/>
    <w:qFormat/>
    <w:rsid w:val="00297D42"/>
    <w:rPr>
      <w:b/>
      <w:bCs/>
    </w:rPr>
  </w:style>
  <w:style w:type="character" w:styleId="Hyperlink">
    <w:name w:val="Hyperlink"/>
    <w:basedOn w:val="Fontepargpadro"/>
    <w:uiPriority w:val="99"/>
    <w:unhideWhenUsed/>
    <w:rsid w:val="00297D42"/>
    <w:rPr>
      <w:color w:val="0000FF"/>
      <w:u w:val="single"/>
    </w:rPr>
  </w:style>
  <w:style w:type="character" w:styleId="nfase">
    <w:name w:val="Emphasis"/>
    <w:basedOn w:val="Fontepargpadro"/>
    <w:uiPriority w:val="20"/>
    <w:qFormat/>
    <w:rsid w:val="003862E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067"/>
    <w:pPr>
      <w:spacing w:after="0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06102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Fontepargpadro"/>
    <w:rsid w:val="00512CE5"/>
  </w:style>
  <w:style w:type="character" w:styleId="Forte">
    <w:name w:val="Strong"/>
    <w:basedOn w:val="Fontepargpadro"/>
    <w:uiPriority w:val="22"/>
    <w:qFormat/>
    <w:rsid w:val="00297D42"/>
    <w:rPr>
      <w:b/>
      <w:bCs/>
    </w:rPr>
  </w:style>
  <w:style w:type="character" w:styleId="Hyperlink">
    <w:name w:val="Hyperlink"/>
    <w:basedOn w:val="Fontepargpadro"/>
    <w:uiPriority w:val="99"/>
    <w:unhideWhenUsed/>
    <w:rsid w:val="00297D42"/>
    <w:rPr>
      <w:color w:val="0000FF"/>
      <w:u w:val="single"/>
    </w:rPr>
  </w:style>
  <w:style w:type="character" w:styleId="nfase">
    <w:name w:val="Emphasis"/>
    <w:basedOn w:val="Fontepargpadro"/>
    <w:uiPriority w:val="20"/>
    <w:qFormat/>
    <w:rsid w:val="003862E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files.bvs.br/upload/S/0101-5907/2009/v23n3/a1967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3</Pages>
  <Words>1057</Words>
  <Characters>5713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Rose</dc:creator>
  <cp:lastModifiedBy>Rose</cp:lastModifiedBy>
  <cp:revision>5</cp:revision>
  <dcterms:created xsi:type="dcterms:W3CDTF">2015-05-01T18:19:00Z</dcterms:created>
  <dcterms:modified xsi:type="dcterms:W3CDTF">2015-05-03T21:35:00Z</dcterms:modified>
</cp:coreProperties>
</file>