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D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Centro Federal de Educação Tecnológica de Minas Gerais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Programa de Pós-Graduação em Estudos de Linguagens</w:t>
      </w:r>
    </w:p>
    <w:p w:rsidR="00DF79E7" w:rsidRPr="00187B01" w:rsidRDefault="00B73704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Metodologia da Pesquisa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 xml:space="preserve">Profa. </w:t>
      </w:r>
      <w:r w:rsidR="00B73704" w:rsidRPr="00187B01">
        <w:rPr>
          <w:rFonts w:ascii="Georgia" w:hAnsi="Georgia"/>
          <w:sz w:val="24"/>
          <w:szCs w:val="24"/>
        </w:rPr>
        <w:t>Raquel Bambirra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  <w:r w:rsidRPr="00187B01">
        <w:rPr>
          <w:rFonts w:ascii="Georgia" w:hAnsi="Georgia"/>
          <w:b/>
          <w:sz w:val="24"/>
          <w:szCs w:val="24"/>
        </w:rPr>
        <w:t>Marcos Racilan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187B01" w:rsidRDefault="00187B01" w:rsidP="00187B01">
      <w:pPr>
        <w:pStyle w:val="Corpodetexto2"/>
        <w:tabs>
          <w:tab w:val="clear" w:pos="10421"/>
          <w:tab w:val="left" w:pos="-3480"/>
        </w:tabs>
        <w:spacing w:line="276" w:lineRule="auto"/>
        <w:jc w:val="both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 xml:space="preserve">Título </w:t>
      </w:r>
      <w:r w:rsidR="00D51B7E">
        <w:rPr>
          <w:rFonts w:ascii="Georgia" w:hAnsi="Georgia"/>
          <w:b/>
          <w:sz w:val="24"/>
        </w:rPr>
        <w:t xml:space="preserve">previsto para </w:t>
      </w:r>
      <w:r>
        <w:rPr>
          <w:rFonts w:ascii="Georgia" w:hAnsi="Georgia"/>
          <w:b/>
          <w:sz w:val="24"/>
        </w:rPr>
        <w:t xml:space="preserve">o </w:t>
      </w:r>
      <w:r w:rsidR="00D51B7E">
        <w:rPr>
          <w:rFonts w:ascii="Georgia" w:hAnsi="Georgia"/>
          <w:b/>
          <w:sz w:val="24"/>
        </w:rPr>
        <w:t>estudo</w:t>
      </w:r>
    </w:p>
    <w:p w:rsidR="00187B01" w:rsidRDefault="00187B01" w:rsidP="00187B01">
      <w:pPr>
        <w:pStyle w:val="Corpodetexto2"/>
        <w:tabs>
          <w:tab w:val="clear" w:pos="10421"/>
          <w:tab w:val="left" w:pos="-3480"/>
        </w:tabs>
        <w:spacing w:line="276" w:lineRule="auto"/>
        <w:jc w:val="both"/>
        <w:rPr>
          <w:rFonts w:ascii="Georgia" w:hAnsi="Georgia"/>
          <w:b/>
          <w:sz w:val="24"/>
        </w:rPr>
      </w:pPr>
      <w:bookmarkStart w:id="0" w:name="_GoBack"/>
      <w:bookmarkEnd w:id="0"/>
    </w:p>
    <w:p w:rsidR="00187B01" w:rsidRPr="00187B01" w:rsidRDefault="00187B01" w:rsidP="00187B01">
      <w:pPr>
        <w:pStyle w:val="Corpodetexto2"/>
        <w:tabs>
          <w:tab w:val="clear" w:pos="10421"/>
          <w:tab w:val="left" w:pos="-3480"/>
        </w:tabs>
        <w:spacing w:line="276" w:lineRule="auto"/>
        <w:jc w:val="both"/>
        <w:rPr>
          <w:rFonts w:ascii="Georgia" w:hAnsi="Georgia"/>
          <w:bCs/>
          <w:sz w:val="24"/>
        </w:rPr>
      </w:pPr>
      <w:r w:rsidRPr="00187B01">
        <w:rPr>
          <w:rFonts w:ascii="Georgia" w:hAnsi="Georgia"/>
          <w:sz w:val="24"/>
        </w:rPr>
        <w:t>EFICIÊNCIA E ‘PROPICIAMENTO’: Uma avaliação de jogos pedagógicos para a aprendizagem de língua inglesa</w:t>
      </w:r>
    </w:p>
    <w:p w:rsidR="00187B01" w:rsidRDefault="00187B01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color w:val="auto"/>
        </w:rPr>
      </w:pP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color w:val="auto"/>
        </w:rPr>
      </w:pPr>
      <w:r w:rsidRPr="00187B01">
        <w:rPr>
          <w:rFonts w:ascii="Georgia" w:hAnsi="Georgia" w:cs="Times New Roman"/>
          <w:b/>
          <w:bCs/>
          <w:color w:val="auto"/>
        </w:rPr>
        <w:t xml:space="preserve">4. </w:t>
      </w:r>
      <w:r w:rsidRPr="00187B01">
        <w:rPr>
          <w:rFonts w:ascii="Georgia" w:hAnsi="Georgia" w:cs="Times New Roman"/>
          <w:b/>
          <w:bCs/>
        </w:rPr>
        <w:t>Metodologia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color w:val="auto"/>
        </w:rPr>
      </w:pPr>
    </w:p>
    <w:p w:rsid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  <w:color w:val="auto"/>
        </w:rPr>
        <w:t xml:space="preserve">4.1. </w:t>
      </w:r>
      <w:r w:rsidRPr="00187B01">
        <w:rPr>
          <w:rFonts w:ascii="Georgia" w:hAnsi="Georgia" w:cs="Times New Roman"/>
        </w:rPr>
        <w:t>Natureza da pesquisa e formato metodológico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ab/>
        <w:t xml:space="preserve">Dados os objetivos geral </w:t>
      </w:r>
      <w:r w:rsidR="00D51B7E">
        <w:rPr>
          <w:rFonts w:ascii="Georgia" w:hAnsi="Georgia" w:cs="Times New Roman"/>
        </w:rPr>
        <w:t xml:space="preserve">-- </w:t>
      </w:r>
      <w:r w:rsidR="00D51B7E" w:rsidRPr="00187B01">
        <w:rPr>
          <w:rFonts w:ascii="Georgia" w:hAnsi="Georgia"/>
        </w:rPr>
        <w:t>buscar estabelecer os parâmetros de eficiência de jogos como instrumentos de desenvolvimento de habilidades e conhecimentos para estudantes brasileiros do ensino médio mediados por dispositivos móveis</w:t>
      </w:r>
      <w:r w:rsidR="00D51B7E">
        <w:rPr>
          <w:rFonts w:ascii="Georgia" w:hAnsi="Georgia"/>
        </w:rPr>
        <w:t xml:space="preserve"> </w:t>
      </w:r>
      <w:r w:rsidR="00D51B7E">
        <w:rPr>
          <w:rFonts w:ascii="Georgia" w:hAnsi="Georgia" w:cs="Times New Roman"/>
        </w:rPr>
        <w:t xml:space="preserve">-- </w:t>
      </w:r>
      <w:r w:rsidRPr="00187B01">
        <w:rPr>
          <w:rFonts w:ascii="Georgia" w:hAnsi="Georgia" w:cs="Times New Roman"/>
        </w:rPr>
        <w:t xml:space="preserve">e específicos nesta proposta, este estudo será uma pesquisa aplicada, já que pretende avaliar a eficiência de jogos como o </w:t>
      </w:r>
      <w:proofErr w:type="spellStart"/>
      <w:r w:rsidRPr="00187B01">
        <w:rPr>
          <w:rFonts w:ascii="Georgia" w:hAnsi="Georgia" w:cs="Times New Roman"/>
          <w:i/>
        </w:rPr>
        <w:t>Duolingo</w:t>
      </w:r>
      <w:proofErr w:type="spellEnd"/>
      <w:r w:rsidRPr="00187B01">
        <w:rPr>
          <w:rFonts w:ascii="Georgia" w:hAnsi="Georgia" w:cs="Times New Roman"/>
        </w:rPr>
        <w:t xml:space="preserve"> para a prática linguística, e qualitativa, uma vez que pretende estudar os jogos em sua relação ecológica com os outros elementos do sistema, dando voz aos participantes para interpretar o fenômeno estudado e atribuir significados pessoais através de questionários e entrevistas (</w:t>
      </w:r>
      <w:r w:rsidRPr="00187B01">
        <w:rPr>
          <w:rFonts w:ascii="Georgia" w:hAnsi="Georgia" w:cs="Times New Roman"/>
          <w:shd w:val="clear" w:color="auto" w:fill="FFFFFF"/>
        </w:rPr>
        <w:t>PRODANOV</w:t>
      </w:r>
      <w:r>
        <w:rPr>
          <w:rFonts w:ascii="Georgia" w:hAnsi="Georgia" w:cs="Times New Roman"/>
          <w:shd w:val="clear" w:color="auto" w:fill="FFFFFF"/>
        </w:rPr>
        <w:t>;</w:t>
      </w:r>
      <w:r w:rsidRPr="00187B01">
        <w:rPr>
          <w:rFonts w:ascii="Georgia" w:hAnsi="Georgia" w:cs="Times New Roman"/>
          <w:shd w:val="clear" w:color="auto" w:fill="FFFFFF"/>
        </w:rPr>
        <w:t xml:space="preserve"> FREITAS, 2013</w:t>
      </w:r>
      <w:r w:rsidRPr="00187B01">
        <w:rPr>
          <w:rFonts w:ascii="Georgia" w:hAnsi="Georgia" w:cs="Times New Roman"/>
        </w:rPr>
        <w:t xml:space="preserve">). De maneira geral, o estudo tem um objetivo descritivo na medida que usa um modelo para registrar, analisar e interpretar a eficiência dos jogos; contudo, ele prevê um momento com objetivo explicativo quando propõe identificar o porquê </w:t>
      </w:r>
      <w:proofErr w:type="gramStart"/>
      <w:r w:rsidRPr="00187B01">
        <w:rPr>
          <w:rFonts w:ascii="Georgia" w:hAnsi="Georgia" w:cs="Times New Roman"/>
        </w:rPr>
        <w:t>dos</w:t>
      </w:r>
      <w:proofErr w:type="gramEnd"/>
      <w:r w:rsidRPr="00187B01">
        <w:rPr>
          <w:rFonts w:ascii="Georgia" w:hAnsi="Georgia" w:cs="Times New Roman"/>
        </w:rPr>
        <w:t xml:space="preserve"> jogos serem populares entre estudantes de línguas.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color w:val="FF0000"/>
        </w:rPr>
      </w:pPr>
      <w:r w:rsidRPr="00187B01">
        <w:rPr>
          <w:rFonts w:ascii="Georgia" w:hAnsi="Georgia" w:cs="Times New Roman"/>
        </w:rPr>
        <w:tab/>
        <w:t>A pesquisa assumirá o formato de múltiplos estudos de caso uma vez que será realizada com professores diferentes e seus alunos em mais de uma escola. Tal desenho metodológico deve favorecer uma visão mais abrangente tanto da eficiência dos jogos quanto da percepção de estudantes e professores em contextos escolares distintos.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4.2. Participantes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187B01" w:rsidRDefault="00187B01" w:rsidP="00187B01">
      <w:pPr>
        <w:spacing w:after="0" w:line="360" w:lineRule="auto"/>
        <w:jc w:val="both"/>
        <w:rPr>
          <w:rFonts w:ascii="Georgia" w:hAnsi="Georgia"/>
          <w:color w:val="FF0000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ab/>
        <w:t xml:space="preserve">Os participantes deste estudo serão </w:t>
      </w:r>
      <w:proofErr w:type="gramStart"/>
      <w:r w:rsidRPr="00187B01">
        <w:rPr>
          <w:rFonts w:ascii="Georgia" w:hAnsi="Georgia"/>
          <w:sz w:val="24"/>
          <w:szCs w:val="24"/>
        </w:rPr>
        <w:t>professores(</w:t>
      </w:r>
      <w:proofErr w:type="gramEnd"/>
      <w:r w:rsidRPr="00187B01">
        <w:rPr>
          <w:rFonts w:ascii="Georgia" w:hAnsi="Georgia"/>
          <w:sz w:val="24"/>
          <w:szCs w:val="24"/>
        </w:rPr>
        <w:t xml:space="preserve">as) de língua inglesa do ensino médio em escolas públicas e os estudantes de suas turmas de séries variadas que se interessarem em participar da pesquisa. </w:t>
      </w:r>
    </w:p>
    <w:p w:rsidR="00187B01" w:rsidRPr="00187B01" w:rsidRDefault="00187B01" w:rsidP="00187B01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lastRenderedPageBreak/>
        <w:tab/>
        <w:t>Todos os participantes terão sua identidade protegida, firmarão termo de consentimento informado e terão acesso irrestrito aos dados levantados com a pesquisa, podendo a qualquer momento desautorizar seu uso.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4.3. O modelo RETAIN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187B01" w:rsidRDefault="00187B01" w:rsidP="00187B01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Para alcançarmos o 1º objetivo específico</w:t>
      </w:r>
      <w:r w:rsidR="00D51B7E">
        <w:rPr>
          <w:rFonts w:ascii="Georgia" w:hAnsi="Georgia" w:cs="Times New Roman"/>
        </w:rPr>
        <w:t xml:space="preserve"> -- </w:t>
      </w:r>
      <w:r w:rsidR="00D51B7E" w:rsidRPr="00187B01">
        <w:rPr>
          <w:rFonts w:ascii="Georgia" w:hAnsi="Georgia" w:cs="Times New Roman"/>
        </w:rPr>
        <w:t xml:space="preserve">avaliar a eficiência de jogos </w:t>
      </w:r>
      <w:r w:rsidR="00D51B7E" w:rsidRPr="00187B01">
        <w:rPr>
          <w:rFonts w:ascii="Georgia" w:hAnsi="Georgia" w:cs="Times New Roman"/>
          <w:color w:val="auto"/>
        </w:rPr>
        <w:t xml:space="preserve">pedagógicos </w:t>
      </w:r>
      <w:r w:rsidR="00D51B7E" w:rsidRPr="00187B01">
        <w:rPr>
          <w:rFonts w:ascii="Georgia" w:hAnsi="Georgia" w:cs="Times New Roman"/>
        </w:rPr>
        <w:t xml:space="preserve">populares </w:t>
      </w:r>
      <w:r w:rsidR="00D51B7E" w:rsidRPr="00187B01">
        <w:rPr>
          <w:rFonts w:ascii="Georgia" w:hAnsi="Georgia" w:cs="Times New Roman"/>
          <w:color w:val="auto"/>
        </w:rPr>
        <w:t xml:space="preserve">no </w:t>
      </w:r>
      <w:r w:rsidR="00D51B7E" w:rsidRPr="00187B01">
        <w:rPr>
          <w:rFonts w:ascii="Georgia" w:hAnsi="Georgia" w:cs="Times New Roman"/>
          <w:i/>
          <w:color w:val="auto"/>
        </w:rPr>
        <w:t>smartphone</w:t>
      </w:r>
      <w:r w:rsidR="00D51B7E" w:rsidRPr="00187B01">
        <w:rPr>
          <w:rFonts w:ascii="Georgia" w:hAnsi="Georgia" w:cs="Times New Roman"/>
          <w:color w:val="auto"/>
        </w:rPr>
        <w:t xml:space="preserve"> </w:t>
      </w:r>
      <w:r w:rsidR="00D51B7E" w:rsidRPr="00187B01">
        <w:rPr>
          <w:rFonts w:ascii="Georgia" w:hAnsi="Georgia" w:cs="Times New Roman"/>
        </w:rPr>
        <w:t>para a aprendizagem de língua inglesa</w:t>
      </w:r>
      <w:r w:rsidR="00D51B7E">
        <w:rPr>
          <w:rFonts w:ascii="Georgia" w:hAnsi="Georgia" w:cs="Times New Roman"/>
        </w:rPr>
        <w:t xml:space="preserve"> --</w:t>
      </w:r>
      <w:r w:rsidRPr="00187B01">
        <w:rPr>
          <w:rFonts w:ascii="Georgia" w:hAnsi="Georgia" w:cs="Times New Roman"/>
        </w:rPr>
        <w:t xml:space="preserve">, a avaliação do jogo </w:t>
      </w:r>
      <w:proofErr w:type="spellStart"/>
      <w:r w:rsidRPr="00187B01">
        <w:rPr>
          <w:rFonts w:ascii="Georgia" w:hAnsi="Georgia" w:cs="Times New Roman"/>
          <w:i/>
        </w:rPr>
        <w:t>Duolingo</w:t>
      </w:r>
      <w:proofErr w:type="spellEnd"/>
      <w:r w:rsidRPr="00187B01">
        <w:rPr>
          <w:rFonts w:ascii="Georgia" w:hAnsi="Georgia" w:cs="Times New Roman"/>
        </w:rPr>
        <w:t xml:space="preserve"> e outros equivalentes será feita usando o modelo de criação e avaliação RETAIN apresentado por </w:t>
      </w:r>
      <w:proofErr w:type="spellStart"/>
      <w:r w:rsidRPr="00187B01">
        <w:rPr>
          <w:rFonts w:ascii="Georgia" w:hAnsi="Georgia" w:cs="Times New Roman"/>
        </w:rPr>
        <w:t>Gunter</w:t>
      </w:r>
      <w:proofErr w:type="spellEnd"/>
      <w:r w:rsidRPr="00187B01">
        <w:rPr>
          <w:rFonts w:ascii="Georgia" w:hAnsi="Georgia" w:cs="Times New Roman"/>
        </w:rPr>
        <w:t xml:space="preserve">, Kenny e </w:t>
      </w:r>
      <w:proofErr w:type="spellStart"/>
      <w:r w:rsidRPr="00187B01">
        <w:rPr>
          <w:rFonts w:ascii="Georgia" w:hAnsi="Georgia" w:cs="Times New Roman"/>
        </w:rPr>
        <w:t>Vick</w:t>
      </w:r>
      <w:proofErr w:type="spellEnd"/>
      <w:r w:rsidRPr="00187B01">
        <w:rPr>
          <w:rFonts w:ascii="Georgia" w:hAnsi="Georgia" w:cs="Times New Roman"/>
        </w:rPr>
        <w:t xml:space="preserve"> (2007), cuja rubrica pode ser encontrada no Anexo I. O modelo é normalmente utilizado nos Estados Unidos para a avaliação de ‘jogos sérios’, definidos por Michael e Chen (2006, p. 21) como jogos que “têm um propósito educacional explícito e cuidadosamente pensado, e não são voltados para serem jogados primariamente por diversão”. Essa definição e a descrição do </w:t>
      </w:r>
      <w:proofErr w:type="spellStart"/>
      <w:r w:rsidRPr="00187B01">
        <w:rPr>
          <w:rFonts w:ascii="Georgia" w:hAnsi="Georgia" w:cs="Times New Roman"/>
          <w:i/>
        </w:rPr>
        <w:t>Duolingo</w:t>
      </w:r>
      <w:proofErr w:type="spellEnd"/>
      <w:r w:rsidRPr="00187B01">
        <w:rPr>
          <w:rFonts w:ascii="Georgia" w:hAnsi="Georgia" w:cs="Times New Roman"/>
        </w:rPr>
        <w:t xml:space="preserve"> apresentada na justificativa deste estudo nos permitem enquadrá-lo na categoria de ‘jogo sério’ e, com isso, usá-lo como objeto de estudo do modelo.</w:t>
      </w:r>
    </w:p>
    <w:p w:rsidR="00187B01" w:rsidRPr="00187B01" w:rsidRDefault="00187B01" w:rsidP="00187B01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Após a aplicação do modelo aos jogos, espera-se iniciar uma discussão sobre a viabilidade do modelo no contexto da escola regular brasileira, bem como da aceitação dos jogos sérios entre estudantes brasileiros. Dependendo do resultado dessa reflexão, pode-se propor uma adaptação do modelo de avaliação para a nossa realidade e, quem sabe, para a avaliação de outros jogos fora da classificação de ‘jogos sérios’.</w:t>
      </w:r>
    </w:p>
    <w:p w:rsidR="00187B01" w:rsidRPr="00187B01" w:rsidRDefault="00187B01" w:rsidP="00187B01">
      <w:pPr>
        <w:pStyle w:val="Default"/>
        <w:spacing w:line="360" w:lineRule="auto"/>
        <w:ind w:firstLine="708"/>
        <w:jc w:val="both"/>
        <w:rPr>
          <w:rFonts w:ascii="Georgia" w:hAnsi="Georgia" w:cs="Times New Roman"/>
          <w:highlight w:val="yellow"/>
        </w:rPr>
      </w:pPr>
    </w:p>
    <w:p w:rsid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4.4. Os jogos pedagógicos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ab/>
        <w:t>Para começarmos a buscar pelo 2º objetivo específico</w:t>
      </w:r>
      <w:r w:rsidR="00D51B7E">
        <w:rPr>
          <w:rFonts w:ascii="Georgia" w:hAnsi="Georgia" w:cs="Times New Roman"/>
        </w:rPr>
        <w:t xml:space="preserve"> </w:t>
      </w:r>
      <w:r w:rsidR="00D51B7E">
        <w:rPr>
          <w:rFonts w:ascii="Georgia" w:hAnsi="Georgia" w:cs="Times New Roman"/>
        </w:rPr>
        <w:t xml:space="preserve">-- </w:t>
      </w:r>
      <w:r w:rsidR="00D51B7E" w:rsidRPr="00187B01">
        <w:rPr>
          <w:rFonts w:ascii="Georgia" w:hAnsi="Georgia" w:cs="Times New Roman"/>
          <w:color w:val="auto"/>
        </w:rPr>
        <w:t>identificar os ‘</w:t>
      </w:r>
      <w:proofErr w:type="spellStart"/>
      <w:r w:rsidR="00D51B7E" w:rsidRPr="00187B01">
        <w:rPr>
          <w:rFonts w:ascii="Georgia" w:hAnsi="Georgia" w:cs="Times New Roman"/>
          <w:color w:val="auto"/>
        </w:rPr>
        <w:t>propiciamentos</w:t>
      </w:r>
      <w:proofErr w:type="spellEnd"/>
      <w:r w:rsidR="00D51B7E" w:rsidRPr="00187B01">
        <w:rPr>
          <w:rFonts w:ascii="Georgia" w:hAnsi="Georgia" w:cs="Times New Roman"/>
          <w:color w:val="auto"/>
        </w:rPr>
        <w:t>’ dos jogos a partir da percepção dos estudantes que os levariam a ganhar popularidade e a atender seus objetivos</w:t>
      </w:r>
      <w:r w:rsidR="00D51B7E">
        <w:rPr>
          <w:rFonts w:ascii="Georgia" w:hAnsi="Georgia" w:cs="Times New Roman"/>
          <w:color w:val="auto"/>
        </w:rPr>
        <w:t xml:space="preserve"> --</w:t>
      </w:r>
      <w:r w:rsidRPr="00187B01">
        <w:rPr>
          <w:rFonts w:ascii="Georgia" w:hAnsi="Georgia" w:cs="Times New Roman"/>
        </w:rPr>
        <w:t xml:space="preserve">, os professores e estudantes que concordarem em participar deste estudo deverão instalar os jogos em seus </w:t>
      </w:r>
      <w:r w:rsidRPr="00187B01">
        <w:rPr>
          <w:rFonts w:ascii="Georgia" w:hAnsi="Georgia" w:cs="Times New Roman"/>
          <w:i/>
        </w:rPr>
        <w:t>smartphones</w:t>
      </w:r>
      <w:r w:rsidRPr="00187B01">
        <w:rPr>
          <w:rFonts w:ascii="Georgia" w:hAnsi="Georgia" w:cs="Times New Roman"/>
        </w:rPr>
        <w:t xml:space="preserve"> a partir da loja virtual. O professor informará seus estudantes que os jogos fazem parte das tarefas da sua disciplina, sendo contabilizados como atividades complementares. Cada estudante deverá jogá-los pelo menos duas vezes por semana em horário diferente ao da aula regular. Eles deverão também criar um perfil público nos jogos, sempre que possível, e se conectar virtualmente com os outros participantes da pesquisa. A inclusão de outros usuários dos aplicativos externos à pesquisa será recomendada, porém não exigida.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4.5. Procedimentos para coleta e análise dos dados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color w:val="FF0000"/>
        </w:rPr>
      </w:pPr>
      <w:r w:rsidRPr="00187B01">
        <w:rPr>
          <w:rFonts w:ascii="Georgia" w:hAnsi="Georgia" w:cs="Times New Roman"/>
        </w:rPr>
        <w:lastRenderedPageBreak/>
        <w:tab/>
        <w:t xml:space="preserve"> A frequência na utilização dos jogos é essencial para a condução do estudo, especialmente porque a interação dos estudantes com seus pares através da lista de contatos é parte essencial da experiência dos jogos. Cada estudante participante será solicitado a manter um </w:t>
      </w:r>
      <w:r w:rsidRPr="00187B01">
        <w:rPr>
          <w:rFonts w:ascii="Georgia" w:hAnsi="Georgia" w:cs="Times New Roman"/>
          <w:b/>
        </w:rPr>
        <w:t>Diário de Bordo</w:t>
      </w:r>
      <w:r w:rsidRPr="00187B01">
        <w:rPr>
          <w:rFonts w:ascii="Georgia" w:hAnsi="Georgia" w:cs="Times New Roman"/>
        </w:rPr>
        <w:t xml:space="preserve"> pessoal onde anotará quinzenalmente seu progresso dentro dos jogos (em que nível está, quantos pontos</w:t>
      </w:r>
      <w:r>
        <w:rPr>
          <w:rFonts w:ascii="Georgia" w:hAnsi="Georgia" w:cs="Times New Roman"/>
        </w:rPr>
        <w:t xml:space="preserve"> possui</w:t>
      </w:r>
      <w:r w:rsidRPr="00187B01">
        <w:rPr>
          <w:rFonts w:ascii="Georgia" w:hAnsi="Georgia" w:cs="Times New Roman"/>
        </w:rPr>
        <w:t xml:space="preserve"> etc.), suas impressões sobre os aplicativos (sentimentos), os pontos fortes e fracos (usabilidade, </w:t>
      </w:r>
      <w:r>
        <w:rPr>
          <w:rFonts w:ascii="Georgia" w:hAnsi="Georgia" w:cs="Times New Roman"/>
        </w:rPr>
        <w:t>sugestões de mudança</w:t>
      </w:r>
      <w:r w:rsidRPr="00187B01">
        <w:rPr>
          <w:rFonts w:ascii="Georgia" w:hAnsi="Georgia" w:cs="Times New Roman"/>
        </w:rPr>
        <w:t xml:space="preserve"> etc.). Os professores serão solicitados a lembrar os estudantes de fazer as atividades e as anotações no diário. Essa fase de jogo e anotações no diário de bordo acontecerá durante um semestre letivo. O pesquisador deverá visitar as turmas quinzenalmente, quando os diários de bordo serão recolhidos para arquivo e acompanhamento do processo. Durante essas visitas e de todo o acompanhamento dos estudantes e dos professores, serão feitas </w:t>
      </w:r>
      <w:r w:rsidRPr="00187B01">
        <w:rPr>
          <w:rFonts w:ascii="Georgia" w:hAnsi="Georgia" w:cs="Times New Roman"/>
          <w:b/>
        </w:rPr>
        <w:t>Notas de Campo</w:t>
      </w:r>
      <w:r w:rsidRPr="00187B01">
        <w:rPr>
          <w:rFonts w:ascii="Georgia" w:hAnsi="Georgia" w:cs="Times New Roman"/>
        </w:rPr>
        <w:t xml:space="preserve"> com o intuito de registrar as impressões do pesquisador em cada momento do trabalho.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ab/>
        <w:t xml:space="preserve">Ao final de um semestre letivo, os estudantes responderão a um </w:t>
      </w:r>
      <w:r w:rsidRPr="00187B01">
        <w:rPr>
          <w:rFonts w:ascii="Georgia" w:hAnsi="Georgia" w:cs="Times New Roman"/>
          <w:b/>
        </w:rPr>
        <w:t>Questionário Escrito</w:t>
      </w:r>
      <w:r w:rsidRPr="00187B01">
        <w:rPr>
          <w:rFonts w:ascii="Georgia" w:hAnsi="Georgia" w:cs="Times New Roman"/>
        </w:rPr>
        <w:t xml:space="preserve"> com o propósito de colher informações pontuais e narrativas da experiência com os jogos. Os diários de bordo recolhidos ao longo do semestre serão devolvidos para cada estudante e eles participarão de </w:t>
      </w:r>
      <w:r w:rsidRPr="00187B01">
        <w:rPr>
          <w:rFonts w:ascii="Georgia" w:hAnsi="Georgia" w:cs="Times New Roman"/>
          <w:color w:val="auto"/>
        </w:rPr>
        <w:t xml:space="preserve">uma seção de </w:t>
      </w:r>
      <w:proofErr w:type="spellStart"/>
      <w:r w:rsidRPr="00187B01">
        <w:rPr>
          <w:rFonts w:ascii="Georgia" w:hAnsi="Georgia" w:cs="Times New Roman"/>
          <w:b/>
          <w:i/>
          <w:color w:val="auto"/>
        </w:rPr>
        <w:t>Stimulated</w:t>
      </w:r>
      <w:proofErr w:type="spellEnd"/>
      <w:r w:rsidRPr="00187B01">
        <w:rPr>
          <w:rFonts w:ascii="Georgia" w:hAnsi="Georgia" w:cs="Times New Roman"/>
          <w:b/>
          <w:i/>
          <w:color w:val="auto"/>
        </w:rPr>
        <w:t xml:space="preserve"> Recall</w:t>
      </w:r>
      <w:r w:rsidRPr="00187B01">
        <w:rPr>
          <w:rStyle w:val="Refdenotaderodap"/>
          <w:rFonts w:ascii="Georgia" w:hAnsi="Georgia" w:cs="Times New Roman"/>
          <w:b/>
          <w:color w:val="auto"/>
        </w:rPr>
        <w:footnoteReference w:id="1"/>
      </w:r>
      <w:r w:rsidRPr="00187B01">
        <w:rPr>
          <w:rFonts w:ascii="Georgia" w:hAnsi="Georgia" w:cs="Times New Roman"/>
          <w:color w:val="auto"/>
        </w:rPr>
        <w:t xml:space="preserve"> guiada </w:t>
      </w:r>
      <w:r w:rsidRPr="00187B01">
        <w:rPr>
          <w:rFonts w:ascii="Georgia" w:hAnsi="Georgia" w:cs="Times New Roman"/>
        </w:rPr>
        <w:t>pelas perguntas da entrevista, onde eles irão retomar as notas que fizeram, refletir sobre o processo como um todo e chegar a uma síntese que contenha os pontos centrais de seus diários de bordo, bem como sua percepção final dos ‘</w:t>
      </w:r>
      <w:proofErr w:type="spellStart"/>
      <w:r w:rsidRPr="00187B01">
        <w:rPr>
          <w:rFonts w:ascii="Georgia" w:hAnsi="Georgia" w:cs="Times New Roman"/>
        </w:rPr>
        <w:t>propiciamentos</w:t>
      </w:r>
      <w:proofErr w:type="spellEnd"/>
      <w:r w:rsidRPr="00187B01">
        <w:rPr>
          <w:rFonts w:ascii="Georgia" w:hAnsi="Georgia" w:cs="Times New Roman"/>
        </w:rPr>
        <w:t xml:space="preserve">’ oferecidos pelos jogos didáticos </w:t>
      </w:r>
      <w:r w:rsidRPr="00187B01">
        <w:rPr>
          <w:rFonts w:ascii="Georgia" w:hAnsi="Georgia" w:cs="Times New Roman"/>
          <w:color w:val="auto"/>
        </w:rPr>
        <w:t xml:space="preserve">no </w:t>
      </w:r>
      <w:r w:rsidRPr="00187B01">
        <w:rPr>
          <w:rFonts w:ascii="Georgia" w:hAnsi="Georgia" w:cs="Times New Roman"/>
          <w:i/>
          <w:color w:val="auto"/>
        </w:rPr>
        <w:t>smartphone</w:t>
      </w:r>
      <w:r w:rsidRPr="00187B01">
        <w:rPr>
          <w:rFonts w:ascii="Georgia" w:hAnsi="Georgia" w:cs="Times New Roman"/>
          <w:color w:val="auto"/>
        </w:rPr>
        <w:t xml:space="preserve"> e o que os tornam mais interessantes para atender seus objetivos. Esses procedimentos deverão nos permitir concluir a busca do </w:t>
      </w:r>
      <w:r w:rsidRPr="00187B01">
        <w:rPr>
          <w:rFonts w:ascii="Georgia" w:hAnsi="Georgia" w:cs="Times New Roman"/>
        </w:rPr>
        <w:t>2º objetivo específico.</w:t>
      </w:r>
      <w:r w:rsidRPr="00187B01">
        <w:rPr>
          <w:rFonts w:ascii="Georgia" w:hAnsi="Georgia" w:cs="Times New Roman"/>
          <w:color w:val="auto"/>
        </w:rPr>
        <w:t xml:space="preserve"> </w:t>
      </w:r>
    </w:p>
    <w:p w:rsidR="00187B01" w:rsidRPr="00187B01" w:rsidRDefault="00187B01" w:rsidP="00187B01">
      <w:pPr>
        <w:pStyle w:val="Default"/>
        <w:spacing w:line="360" w:lineRule="auto"/>
        <w:ind w:firstLine="708"/>
        <w:jc w:val="both"/>
        <w:rPr>
          <w:rFonts w:ascii="Georgia" w:hAnsi="Georgia" w:cs="Times New Roman"/>
          <w:color w:val="FF0000"/>
        </w:rPr>
      </w:pPr>
      <w:r w:rsidRPr="00187B01">
        <w:rPr>
          <w:rFonts w:ascii="Georgia" w:hAnsi="Georgia" w:cs="Times New Roman"/>
        </w:rPr>
        <w:t>Para atender ao 3º objetivo específico</w:t>
      </w:r>
      <w:r>
        <w:rPr>
          <w:rFonts w:ascii="Georgia" w:hAnsi="Georgia" w:cs="Times New Roman"/>
        </w:rPr>
        <w:t xml:space="preserve"> -- </w:t>
      </w:r>
      <w:r w:rsidRPr="00187B01">
        <w:rPr>
          <w:rFonts w:ascii="Georgia" w:hAnsi="Georgia" w:cs="Times New Roman"/>
          <w:color w:val="auto"/>
        </w:rPr>
        <w:t xml:space="preserve">identificar, sob o ponto de vista dos professores, a utilização feita pelos estudantes dos jogos e do </w:t>
      </w:r>
      <w:r w:rsidRPr="00187B01">
        <w:rPr>
          <w:rFonts w:ascii="Georgia" w:hAnsi="Georgia" w:cs="Times New Roman"/>
          <w:i/>
          <w:color w:val="auto"/>
        </w:rPr>
        <w:t>smartphone</w:t>
      </w:r>
      <w:r w:rsidRPr="00187B01">
        <w:rPr>
          <w:rFonts w:ascii="Georgia" w:hAnsi="Georgia" w:cs="Times New Roman"/>
          <w:color w:val="auto"/>
        </w:rPr>
        <w:t>, bem como um eventual ganho de desempenho observado</w:t>
      </w:r>
      <w:r>
        <w:rPr>
          <w:rFonts w:ascii="Georgia" w:hAnsi="Georgia" w:cs="Times New Roman"/>
        </w:rPr>
        <w:t xml:space="preserve"> --</w:t>
      </w:r>
      <w:r w:rsidRPr="00187B01">
        <w:rPr>
          <w:rFonts w:ascii="Georgia" w:hAnsi="Georgia" w:cs="Times New Roman"/>
        </w:rPr>
        <w:t xml:space="preserve">, ainda ao final do semestre letivo, quando a coleta de dados com os estudantes estiver encerrada, será gravada uma </w:t>
      </w:r>
      <w:r w:rsidRPr="00187B01">
        <w:rPr>
          <w:rFonts w:ascii="Georgia" w:hAnsi="Georgia" w:cs="Times New Roman"/>
          <w:b/>
        </w:rPr>
        <w:t>Entrevista Não Estruturada</w:t>
      </w:r>
      <w:r w:rsidRPr="00187B01">
        <w:rPr>
          <w:rFonts w:ascii="Georgia" w:hAnsi="Georgia" w:cs="Times New Roman"/>
        </w:rPr>
        <w:t xml:space="preserve"> com </w:t>
      </w:r>
      <w:proofErr w:type="gramStart"/>
      <w:r w:rsidRPr="00187B01">
        <w:rPr>
          <w:rFonts w:ascii="Georgia" w:hAnsi="Georgia" w:cs="Times New Roman"/>
        </w:rPr>
        <w:t>o(</w:t>
      </w:r>
      <w:proofErr w:type="gramEnd"/>
      <w:r w:rsidRPr="00187B01">
        <w:rPr>
          <w:rFonts w:ascii="Georgia" w:hAnsi="Georgia" w:cs="Times New Roman"/>
        </w:rPr>
        <w:t xml:space="preserve">a) professor(a) de cada turma. Nessa entrevista, o professor será convidado a ler as respostas de seus estudantes e a comentar as percepções por eles apresentadas. Os professores serão ainda estimulados </w:t>
      </w:r>
      <w:r w:rsidRPr="00187B01">
        <w:rPr>
          <w:rFonts w:ascii="Georgia" w:hAnsi="Georgia" w:cs="Times New Roman"/>
          <w:color w:val="auto"/>
        </w:rPr>
        <w:t xml:space="preserve">a traçar considerações sobre o uso que seus estudantes fizeram dos jogos e do </w:t>
      </w:r>
      <w:r w:rsidRPr="00187B01">
        <w:rPr>
          <w:rFonts w:ascii="Georgia" w:hAnsi="Georgia" w:cs="Times New Roman"/>
          <w:i/>
          <w:color w:val="auto"/>
        </w:rPr>
        <w:t>smartphone</w:t>
      </w:r>
      <w:r w:rsidRPr="00187B01">
        <w:rPr>
          <w:rFonts w:ascii="Georgia" w:hAnsi="Georgia" w:cs="Times New Roman"/>
          <w:color w:val="auto"/>
        </w:rPr>
        <w:t>, além do ganho de desempenho que porventura tenha observado.</w:t>
      </w:r>
    </w:p>
    <w:p w:rsidR="00187B01" w:rsidRPr="00187B01" w:rsidRDefault="00187B01" w:rsidP="00187B01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 xml:space="preserve">De posse desses dados, as perguntas de pesquisa serão respondidas à luz do marco teórico e modelo analítico adotados, e com base nas informações fornecidas pelos participantes. </w:t>
      </w:r>
      <w:proofErr w:type="gramStart"/>
      <w:r w:rsidRPr="00187B01">
        <w:rPr>
          <w:rFonts w:ascii="Georgia" w:hAnsi="Georgia" w:cs="Times New Roman"/>
        </w:rPr>
        <w:t>A integração das discussões ensejadas por essas perguntas deverão</w:t>
      </w:r>
      <w:proofErr w:type="gramEnd"/>
      <w:r w:rsidRPr="00187B01">
        <w:rPr>
          <w:rFonts w:ascii="Georgia" w:hAnsi="Georgia" w:cs="Times New Roman"/>
        </w:rPr>
        <w:t xml:space="preserve"> nos permitir alcançar o 4º, e último, objetivo específico</w:t>
      </w:r>
      <w:r>
        <w:rPr>
          <w:rFonts w:ascii="Georgia" w:hAnsi="Georgia" w:cs="Times New Roman"/>
        </w:rPr>
        <w:t xml:space="preserve"> -- </w:t>
      </w:r>
      <w:r w:rsidRPr="00187B01">
        <w:rPr>
          <w:rFonts w:ascii="Georgia" w:hAnsi="Georgia" w:cs="Times New Roman"/>
          <w:color w:val="auto"/>
        </w:rPr>
        <w:t>discutir as implicações da utilização de elementos de jogos e de modelos de avaliação em processos de ensino e aprendizagem de língua inglesa no ensino regular</w:t>
      </w:r>
      <w:r w:rsidRPr="00187B01">
        <w:rPr>
          <w:rFonts w:ascii="Georgia" w:hAnsi="Georgia" w:cs="Times New Roman"/>
        </w:rPr>
        <w:t>.</w:t>
      </w:r>
    </w:p>
    <w:p w:rsidR="00187B01" w:rsidRPr="00187B01" w:rsidRDefault="00187B01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p w:rsidR="00187B01" w:rsidRPr="00187B01" w:rsidRDefault="00187B01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p w:rsidR="00187B01" w:rsidRPr="00D51B7E" w:rsidRDefault="00D51B7E" w:rsidP="00187B01">
      <w:pPr>
        <w:spacing w:after="0" w:line="360" w:lineRule="auto"/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r w:rsidRPr="00D51B7E">
        <w:rPr>
          <w:rFonts w:ascii="Georgia" w:hAnsi="Georgia"/>
          <w:b/>
          <w:bCs/>
          <w:sz w:val="24"/>
          <w:szCs w:val="24"/>
          <w:lang w:val="en-US"/>
        </w:rPr>
        <w:lastRenderedPageBreak/>
        <w:t>Referências</w:t>
      </w:r>
      <w:proofErr w:type="spellEnd"/>
    </w:p>
    <w:p w:rsidR="00187B01" w:rsidRPr="00D51B7E" w:rsidRDefault="00187B01" w:rsidP="00187B01">
      <w:pPr>
        <w:spacing w:after="0" w:line="276" w:lineRule="auto"/>
        <w:jc w:val="both"/>
        <w:rPr>
          <w:rFonts w:ascii="Georgia" w:hAnsi="Georgia"/>
          <w:sz w:val="24"/>
          <w:szCs w:val="24"/>
          <w:highlight w:val="yellow"/>
          <w:lang w:val="en-US"/>
        </w:rPr>
      </w:pPr>
    </w:p>
    <w:p w:rsidR="00187B01" w:rsidRPr="00D51B7E" w:rsidRDefault="00187B01" w:rsidP="00D51B7E">
      <w:pPr>
        <w:spacing w:after="0" w:line="240" w:lineRule="auto"/>
        <w:rPr>
          <w:rFonts w:ascii="Georgia" w:hAnsi="Georgia"/>
          <w:sz w:val="24"/>
          <w:szCs w:val="24"/>
          <w:lang w:val="en-US"/>
        </w:rPr>
      </w:pPr>
      <w:r w:rsidRPr="00D51B7E">
        <w:rPr>
          <w:rFonts w:ascii="Georgia" w:hAnsi="Georgia"/>
          <w:sz w:val="24"/>
          <w:szCs w:val="24"/>
          <w:lang w:val="en-US"/>
        </w:rPr>
        <w:t xml:space="preserve">GUNTER, Glenda A.; KENNY, Robert F.; VICK, Erik H. Taking educational games seriously: using the RETAIN model to design endogenous fantasy into standalone educational games. </w:t>
      </w:r>
      <w:r w:rsidRPr="00D51B7E">
        <w:rPr>
          <w:rFonts w:ascii="Georgia" w:hAnsi="Georgia"/>
          <w:i/>
          <w:sz w:val="24"/>
          <w:szCs w:val="24"/>
          <w:lang w:val="en-US"/>
        </w:rPr>
        <w:t>Education Tech Research Dev</w:t>
      </w:r>
      <w:r w:rsidRPr="00D51B7E">
        <w:rPr>
          <w:rFonts w:ascii="Georgia" w:hAnsi="Georgia"/>
          <w:sz w:val="24"/>
          <w:szCs w:val="24"/>
          <w:lang w:val="en-US"/>
        </w:rPr>
        <w:t>, 2008, n. 56, p. 511-537.</w:t>
      </w:r>
    </w:p>
    <w:p w:rsidR="00187B01" w:rsidRPr="00D51B7E" w:rsidRDefault="00187B01" w:rsidP="00D51B7E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  <w:lang w:val="en-US"/>
        </w:rPr>
      </w:pPr>
    </w:p>
    <w:p w:rsidR="00187B01" w:rsidRPr="00D51B7E" w:rsidRDefault="00187B01" w:rsidP="00D51B7E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  <w:lang w:val="en-US"/>
        </w:rPr>
      </w:pPr>
      <w:r w:rsidRPr="00D51B7E">
        <w:rPr>
          <w:rFonts w:ascii="Georgia" w:hAnsi="Georgia"/>
          <w:sz w:val="24"/>
          <w:szCs w:val="24"/>
          <w:lang w:val="en-US"/>
        </w:rPr>
        <w:t xml:space="preserve">MICHAEL, David; CHEN, Sande. </w:t>
      </w:r>
      <w:r w:rsidRPr="00D51B7E">
        <w:rPr>
          <w:rFonts w:ascii="Georgia" w:hAnsi="Georgia"/>
          <w:i/>
          <w:sz w:val="24"/>
          <w:szCs w:val="24"/>
          <w:lang w:val="en-US"/>
        </w:rPr>
        <w:t>Serious games</w:t>
      </w:r>
      <w:r w:rsidRPr="00D51B7E">
        <w:rPr>
          <w:rFonts w:ascii="Georgia" w:hAnsi="Georgia"/>
          <w:sz w:val="24"/>
          <w:szCs w:val="24"/>
          <w:lang w:val="en-US"/>
        </w:rPr>
        <w:t>: Games that educate, train, and inform. Boston, MA: Thompson Course Technology PTR, 2006.</w:t>
      </w:r>
    </w:p>
    <w:p w:rsidR="00187B01" w:rsidRPr="00D51B7E" w:rsidRDefault="00187B01" w:rsidP="00D51B7E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  <w:lang w:val="en-US"/>
        </w:rPr>
      </w:pPr>
    </w:p>
    <w:p w:rsidR="00187B01" w:rsidRPr="00D51B7E" w:rsidRDefault="00187B01" w:rsidP="00D51B7E">
      <w:pPr>
        <w:spacing w:after="0" w:line="240" w:lineRule="auto"/>
        <w:rPr>
          <w:rFonts w:ascii="Georgia" w:hAnsi="Georgia"/>
          <w:sz w:val="24"/>
          <w:szCs w:val="24"/>
          <w:lang w:val="en-US"/>
        </w:rPr>
      </w:pPr>
      <w:r w:rsidRPr="00D51B7E">
        <w:rPr>
          <w:rFonts w:ascii="Georgia" w:hAnsi="Georgia"/>
          <w:color w:val="000000"/>
          <w:sz w:val="24"/>
          <w:szCs w:val="24"/>
          <w:shd w:val="clear" w:color="auto" w:fill="FFFFFF"/>
        </w:rPr>
        <w:t>PRODANOV, C. C.; FREITAS, E. C.</w:t>
      </w:r>
      <w:r w:rsidRPr="00D51B7E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 </w:t>
      </w:r>
      <w:r w:rsidRPr="00D51B7E">
        <w:rPr>
          <w:rStyle w:val="nfase"/>
          <w:rFonts w:ascii="Georgia" w:hAnsi="Georgia"/>
          <w:color w:val="000000"/>
          <w:sz w:val="24"/>
          <w:szCs w:val="24"/>
          <w:shd w:val="clear" w:color="auto" w:fill="FFFFFF"/>
        </w:rPr>
        <w:t>Metodologia do trabalho científico</w:t>
      </w:r>
      <w:r w:rsidRPr="00D51B7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: métodos e técnicas da pesquisa e do trabalho acadêmico. </w:t>
      </w:r>
      <w:r w:rsidRPr="00D51B7E">
        <w:rPr>
          <w:rFonts w:ascii="Georgia" w:hAnsi="Georgia"/>
          <w:color w:val="000000"/>
          <w:sz w:val="24"/>
          <w:szCs w:val="24"/>
          <w:shd w:val="clear" w:color="auto" w:fill="FFFFFF"/>
          <w:lang w:val="en-US"/>
        </w:rPr>
        <w:t xml:space="preserve">2. ed. Novo </w:t>
      </w:r>
      <w:proofErr w:type="spellStart"/>
      <w:r w:rsidRPr="00D51B7E">
        <w:rPr>
          <w:rFonts w:ascii="Georgia" w:hAnsi="Georgia"/>
          <w:color w:val="000000"/>
          <w:sz w:val="24"/>
          <w:szCs w:val="24"/>
          <w:shd w:val="clear" w:color="auto" w:fill="FFFFFF"/>
          <w:lang w:val="en-US"/>
        </w:rPr>
        <w:t>Hamburgo</w:t>
      </w:r>
      <w:proofErr w:type="spellEnd"/>
      <w:r w:rsidRPr="00D51B7E">
        <w:rPr>
          <w:rFonts w:ascii="Georgia" w:hAnsi="Georgia"/>
          <w:color w:val="000000"/>
          <w:sz w:val="24"/>
          <w:szCs w:val="24"/>
          <w:shd w:val="clear" w:color="auto" w:fill="FFFFFF"/>
          <w:lang w:val="en-US"/>
        </w:rPr>
        <w:t xml:space="preserve">/RS: </w:t>
      </w:r>
      <w:proofErr w:type="spellStart"/>
      <w:r w:rsidRPr="00D51B7E">
        <w:rPr>
          <w:rFonts w:ascii="Georgia" w:hAnsi="Georgia"/>
          <w:color w:val="000000"/>
          <w:sz w:val="24"/>
          <w:szCs w:val="24"/>
          <w:shd w:val="clear" w:color="auto" w:fill="FFFFFF"/>
          <w:lang w:val="en-US"/>
        </w:rPr>
        <w:t>Universidade</w:t>
      </w:r>
      <w:proofErr w:type="spellEnd"/>
      <w:r w:rsidRPr="00D51B7E">
        <w:rPr>
          <w:rFonts w:ascii="Georgia" w:hAnsi="Georgia"/>
          <w:color w:val="000000"/>
          <w:sz w:val="24"/>
          <w:szCs w:val="24"/>
          <w:shd w:val="clear" w:color="auto" w:fill="FFFFFF"/>
          <w:lang w:val="en-US"/>
        </w:rPr>
        <w:t xml:space="preserve"> FEEVALE, 2013.</w:t>
      </w:r>
    </w:p>
    <w:p w:rsidR="00187B01" w:rsidRPr="00D51B7E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D51B7E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D51B7E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D51B7E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D51B7E" w:rsidRPr="00187B01" w:rsidRDefault="00D51B7E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sz w:val="24"/>
          <w:szCs w:val="24"/>
          <w:lang w:val="en-US"/>
        </w:rPr>
        <w:lastRenderedPageBreak/>
        <w:t>ANEXO I</w:t>
      </w: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noProof/>
          <w:sz w:val="24"/>
          <w:szCs w:val="24"/>
          <w:lang w:eastAsia="pt-BR"/>
        </w:rPr>
        <w:drawing>
          <wp:inline distT="0" distB="0" distL="0" distR="0" wp14:anchorId="10A06DEA" wp14:editId="75A56C17">
            <wp:extent cx="4543425" cy="8477250"/>
            <wp:effectExtent l="0" t="0" r="9525" b="0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noProof/>
          <w:sz w:val="24"/>
          <w:szCs w:val="24"/>
          <w:lang w:eastAsia="pt-BR"/>
        </w:rPr>
        <w:lastRenderedPageBreak/>
        <w:drawing>
          <wp:inline distT="0" distB="0" distL="0" distR="0" wp14:anchorId="6630B680" wp14:editId="75D627FC">
            <wp:extent cx="5076825" cy="8477250"/>
            <wp:effectExtent l="0" t="0" r="9525" b="0"/>
            <wp:docPr id="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</w:p>
    <w:p w:rsidR="00187B01" w:rsidRPr="00187B01" w:rsidRDefault="00187B01" w:rsidP="00187B0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/>
          <w:sz w:val="24"/>
          <w:szCs w:val="24"/>
          <w:lang w:val="en-US"/>
        </w:rPr>
      </w:pPr>
      <w:r w:rsidRPr="00187B01">
        <w:rPr>
          <w:rFonts w:ascii="Georgia" w:hAnsi="Georgia"/>
          <w:noProof/>
          <w:sz w:val="24"/>
          <w:szCs w:val="24"/>
          <w:lang w:eastAsia="pt-BR"/>
        </w:rPr>
        <w:lastRenderedPageBreak/>
        <w:drawing>
          <wp:inline distT="0" distB="0" distL="0" distR="0" wp14:anchorId="33C8E66F" wp14:editId="3D3CFBC7">
            <wp:extent cx="4505325" cy="8420100"/>
            <wp:effectExtent l="0" t="0" r="9525" b="0"/>
            <wp:docPr id="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01" w:rsidRPr="00187B01" w:rsidRDefault="00187B01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sectPr w:rsidR="00187B01" w:rsidRPr="00187B01" w:rsidSect="00694F73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F06" w:rsidRDefault="00736F06" w:rsidP="00187B01">
      <w:pPr>
        <w:spacing w:after="0" w:line="240" w:lineRule="auto"/>
      </w:pPr>
      <w:r>
        <w:separator/>
      </w:r>
    </w:p>
  </w:endnote>
  <w:endnote w:type="continuationSeparator" w:id="0">
    <w:p w:rsidR="00736F06" w:rsidRDefault="00736F06" w:rsidP="0018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F06" w:rsidRDefault="00736F06" w:rsidP="00187B01">
      <w:pPr>
        <w:spacing w:after="0" w:line="240" w:lineRule="auto"/>
      </w:pPr>
      <w:r>
        <w:separator/>
      </w:r>
    </w:p>
  </w:footnote>
  <w:footnote w:type="continuationSeparator" w:id="0">
    <w:p w:rsidR="00736F06" w:rsidRDefault="00736F06" w:rsidP="00187B01">
      <w:pPr>
        <w:spacing w:after="0" w:line="240" w:lineRule="auto"/>
      </w:pPr>
      <w:r>
        <w:continuationSeparator/>
      </w:r>
    </w:p>
  </w:footnote>
  <w:footnote w:id="1">
    <w:p w:rsidR="00187B01" w:rsidRPr="004368D7" w:rsidRDefault="00187B01" w:rsidP="00187B01">
      <w:pPr>
        <w:pStyle w:val="Textodenotaderodap"/>
        <w:rPr>
          <w:rFonts w:ascii="Times New Roman" w:hAnsi="Times New Roman"/>
        </w:rPr>
      </w:pPr>
      <w:r w:rsidRPr="004368D7">
        <w:rPr>
          <w:rStyle w:val="Refdenotaderodap"/>
          <w:rFonts w:ascii="Times New Roman" w:hAnsi="Times New Roman"/>
        </w:rPr>
        <w:footnoteRef/>
      </w:r>
      <w:r w:rsidRPr="004368D7">
        <w:rPr>
          <w:rFonts w:ascii="Times New Roman" w:hAnsi="Times New Roman"/>
        </w:rPr>
        <w:t xml:space="preserve"> Em uma tradução livre</w:t>
      </w:r>
      <w:r>
        <w:rPr>
          <w:rFonts w:ascii="Times New Roman" w:hAnsi="Times New Roman"/>
        </w:rPr>
        <w:t xml:space="preserve"> do nome do protocolo</w:t>
      </w:r>
      <w:r w:rsidRPr="004368D7">
        <w:rPr>
          <w:rFonts w:ascii="Times New Roman" w:hAnsi="Times New Roman"/>
        </w:rPr>
        <w:t>: ‘Recordação ou Lembrança Estimul</w:t>
      </w:r>
      <w:r>
        <w:rPr>
          <w:rFonts w:ascii="Times New Roman" w:hAnsi="Times New Roman"/>
        </w:rPr>
        <w:t>a</w:t>
      </w:r>
      <w:r w:rsidRPr="004368D7">
        <w:rPr>
          <w:rFonts w:ascii="Times New Roman" w:hAnsi="Times New Roman"/>
        </w:rPr>
        <w:t>da’.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823DE"/>
    <w:multiLevelType w:val="hybridMultilevel"/>
    <w:tmpl w:val="3028BD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3431C"/>
    <w:multiLevelType w:val="hybridMultilevel"/>
    <w:tmpl w:val="8E7A750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F2532"/>
    <w:multiLevelType w:val="hybridMultilevel"/>
    <w:tmpl w:val="FC668C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E7"/>
    <w:rsid w:val="000047C7"/>
    <w:rsid w:val="000A012A"/>
    <w:rsid w:val="00117E8E"/>
    <w:rsid w:val="0012134F"/>
    <w:rsid w:val="0014499A"/>
    <w:rsid w:val="001521D8"/>
    <w:rsid w:val="00187B01"/>
    <w:rsid w:val="0019087D"/>
    <w:rsid w:val="00234103"/>
    <w:rsid w:val="002A09D7"/>
    <w:rsid w:val="003164F4"/>
    <w:rsid w:val="0032432D"/>
    <w:rsid w:val="00380402"/>
    <w:rsid w:val="003B28E3"/>
    <w:rsid w:val="003F47EA"/>
    <w:rsid w:val="00427788"/>
    <w:rsid w:val="004750FE"/>
    <w:rsid w:val="004B75A2"/>
    <w:rsid w:val="004E2364"/>
    <w:rsid w:val="004F0918"/>
    <w:rsid w:val="00524FD5"/>
    <w:rsid w:val="005E6888"/>
    <w:rsid w:val="00617B94"/>
    <w:rsid w:val="00694F73"/>
    <w:rsid w:val="006E5FAE"/>
    <w:rsid w:val="00711FC3"/>
    <w:rsid w:val="0072155D"/>
    <w:rsid w:val="00736F06"/>
    <w:rsid w:val="007569FD"/>
    <w:rsid w:val="008E75CF"/>
    <w:rsid w:val="008F3D3E"/>
    <w:rsid w:val="008F7C69"/>
    <w:rsid w:val="00983A8F"/>
    <w:rsid w:val="009C0C9A"/>
    <w:rsid w:val="009D2283"/>
    <w:rsid w:val="009E11E3"/>
    <w:rsid w:val="00A75E1B"/>
    <w:rsid w:val="00AE0000"/>
    <w:rsid w:val="00B01C47"/>
    <w:rsid w:val="00B119CF"/>
    <w:rsid w:val="00B35526"/>
    <w:rsid w:val="00B73704"/>
    <w:rsid w:val="00C77BAD"/>
    <w:rsid w:val="00C858AF"/>
    <w:rsid w:val="00C9057F"/>
    <w:rsid w:val="00C90FBA"/>
    <w:rsid w:val="00D51B7E"/>
    <w:rsid w:val="00D978B6"/>
    <w:rsid w:val="00DC39B3"/>
    <w:rsid w:val="00DF79E7"/>
    <w:rsid w:val="00E36B5D"/>
    <w:rsid w:val="00E70CAC"/>
    <w:rsid w:val="00E829EF"/>
    <w:rsid w:val="00F050DB"/>
    <w:rsid w:val="00FA6351"/>
    <w:rsid w:val="00FB1B14"/>
    <w:rsid w:val="00FD0A56"/>
    <w:rsid w:val="00FD16B2"/>
    <w:rsid w:val="00FD380D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3AC8D-EE78-4A26-A6B5-23D3BBD8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9E7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87B0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87B01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47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E11E3"/>
    <w:rPr>
      <w:color w:val="0563C1" w:themeColor="hyperlink"/>
      <w:u w:val="single"/>
    </w:rPr>
  </w:style>
  <w:style w:type="paragraph" w:styleId="Corpodetexto2">
    <w:name w:val="Body Text 2"/>
    <w:basedOn w:val="Normal"/>
    <w:link w:val="Corpodetexto2Char"/>
    <w:rsid w:val="00187B01"/>
    <w:pPr>
      <w:tabs>
        <w:tab w:val="left" w:pos="2236"/>
        <w:tab w:val="left" w:pos="10421"/>
      </w:tabs>
      <w:spacing w:after="0" w:line="360" w:lineRule="auto"/>
      <w:jc w:val="center"/>
    </w:pPr>
    <w:rPr>
      <w:rFonts w:ascii="Times New Roman" w:eastAsia="Times New Roman" w:hAnsi="Times New Roman"/>
      <w:sz w:val="36"/>
      <w:szCs w:val="24"/>
    </w:rPr>
  </w:style>
  <w:style w:type="character" w:customStyle="1" w:styleId="Corpodetexto2Char">
    <w:name w:val="Corpo de texto 2 Char"/>
    <w:basedOn w:val="Fontepargpadro"/>
    <w:link w:val="Corpodetexto2"/>
    <w:rsid w:val="00187B01"/>
    <w:rPr>
      <w:rFonts w:ascii="Times New Roman" w:eastAsia="Times New Roman" w:hAnsi="Times New Roman" w:cs="Times New Roman"/>
      <w:sz w:val="36"/>
      <w:szCs w:val="24"/>
    </w:rPr>
  </w:style>
  <w:style w:type="paragraph" w:customStyle="1" w:styleId="Default">
    <w:name w:val="Default"/>
    <w:rsid w:val="00187B0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87B0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87B01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87B01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87B0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87B0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pple-converted-space">
    <w:name w:val="apple-converted-space"/>
    <w:basedOn w:val="Fontepargpadro"/>
    <w:rsid w:val="00187B01"/>
  </w:style>
  <w:style w:type="character" w:styleId="nfase">
    <w:name w:val="Emphasis"/>
    <w:basedOn w:val="Fontepargpadro"/>
    <w:uiPriority w:val="20"/>
    <w:qFormat/>
    <w:rsid w:val="00187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0B51F-A051-41C4-9E1D-86BFCAE3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1234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Racilan</dc:creator>
  <cp:keywords/>
  <dc:description/>
  <cp:lastModifiedBy>Revisao</cp:lastModifiedBy>
  <cp:revision>3</cp:revision>
  <dcterms:created xsi:type="dcterms:W3CDTF">2015-06-11T18:01:00Z</dcterms:created>
  <dcterms:modified xsi:type="dcterms:W3CDTF">2015-06-11T18:21:00Z</dcterms:modified>
</cp:coreProperties>
</file>