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4F6" w:rsidRPr="000327B3" w:rsidRDefault="00A844F6" w:rsidP="00A844F6">
      <w:pPr>
        <w:numPr>
          <w:ilvl w:val="0"/>
          <w:numId w:val="1"/>
        </w:numPr>
        <w:spacing w:line="360" w:lineRule="auto"/>
        <w:ind w:left="284" w:hanging="284"/>
        <w:jc w:val="both"/>
        <w:rPr>
          <w:b/>
          <w:bCs/>
        </w:rPr>
      </w:pPr>
      <w:r w:rsidRPr="000327B3">
        <w:rPr>
          <w:b/>
          <w:bCs/>
        </w:rPr>
        <w:t>METODOLOGIA</w:t>
      </w:r>
    </w:p>
    <w:p w:rsidR="00A844F6" w:rsidRPr="000327B3" w:rsidRDefault="00A844F6" w:rsidP="00A844F6">
      <w:pPr>
        <w:spacing w:line="360" w:lineRule="auto"/>
        <w:jc w:val="both"/>
        <w:rPr>
          <w:b/>
          <w:bCs/>
        </w:rPr>
      </w:pPr>
    </w:p>
    <w:p w:rsidR="00A844F6" w:rsidRDefault="00A844F6" w:rsidP="00A844F6">
      <w:pPr>
        <w:spacing w:line="360" w:lineRule="auto"/>
        <w:jc w:val="both"/>
        <w:rPr>
          <w:b/>
        </w:rPr>
      </w:pPr>
      <w:r>
        <w:rPr>
          <w:b/>
        </w:rPr>
        <w:t>Oficina 2</w:t>
      </w:r>
    </w:p>
    <w:p w:rsidR="00A844F6" w:rsidRDefault="00A844F6" w:rsidP="00A844F6">
      <w:pPr>
        <w:spacing w:line="360" w:lineRule="auto"/>
        <w:jc w:val="both"/>
        <w:rPr>
          <w:b/>
        </w:rPr>
      </w:pPr>
      <w:r>
        <w:rPr>
          <w:b/>
        </w:rPr>
        <w:t>Ludmylla Souza</w:t>
      </w:r>
    </w:p>
    <w:p w:rsidR="00A844F6" w:rsidRDefault="00A844F6" w:rsidP="00A844F6">
      <w:pPr>
        <w:spacing w:line="360" w:lineRule="auto"/>
        <w:jc w:val="both"/>
        <w:rPr>
          <w:b/>
        </w:rPr>
      </w:pPr>
    </w:p>
    <w:p w:rsidR="00A844F6" w:rsidRPr="000327B3" w:rsidRDefault="00A844F6" w:rsidP="00A844F6">
      <w:pPr>
        <w:spacing w:line="360" w:lineRule="auto"/>
        <w:jc w:val="both"/>
      </w:pPr>
      <w:r w:rsidRPr="000327B3">
        <w:tab/>
        <w:t>O corpus foi escolhido da seguinte maneira:</w:t>
      </w:r>
    </w:p>
    <w:p w:rsidR="00A844F6" w:rsidRPr="000327B3" w:rsidRDefault="00A844F6" w:rsidP="00A844F6">
      <w:pPr>
        <w:spacing w:line="360" w:lineRule="auto"/>
        <w:jc w:val="both"/>
      </w:pPr>
      <w:r w:rsidRPr="000327B3">
        <w:tab/>
        <w:t>Os jornais:</w:t>
      </w:r>
    </w:p>
    <w:p w:rsidR="00A844F6" w:rsidRPr="000327B3" w:rsidRDefault="00A844F6" w:rsidP="00A844F6">
      <w:pPr>
        <w:spacing w:line="360" w:lineRule="auto"/>
        <w:jc w:val="both"/>
      </w:pPr>
      <w:r w:rsidRPr="000327B3">
        <w:tab/>
      </w:r>
      <w:r>
        <w:t>Um exemplar dos seguintes dias de semana: uma</w:t>
      </w:r>
      <w:r w:rsidRPr="000327B3">
        <w:t xml:space="preserve"> quarta e uma quinta, aleatoriamente, nas versões Premium, Light e noite.</w:t>
      </w:r>
    </w:p>
    <w:p w:rsidR="00A844F6" w:rsidRPr="000327B3" w:rsidRDefault="00A844F6" w:rsidP="00A844F6">
      <w:pPr>
        <w:spacing w:line="360" w:lineRule="auto"/>
        <w:jc w:val="both"/>
      </w:pPr>
      <w:r w:rsidRPr="000327B3">
        <w:tab/>
        <w:t>Dois</w:t>
      </w:r>
      <w:r>
        <w:t xml:space="preserve"> exemplares de </w:t>
      </w:r>
      <w:r w:rsidRPr="000327B3">
        <w:t xml:space="preserve"> fins de semana, aleatórios, nas versões Premium e Light.</w:t>
      </w:r>
    </w:p>
    <w:p w:rsidR="00A844F6" w:rsidRPr="000327B3" w:rsidRDefault="00A844F6" w:rsidP="00A844F6">
      <w:pPr>
        <w:spacing w:line="360" w:lineRule="auto"/>
        <w:jc w:val="both"/>
      </w:pPr>
      <w:r>
        <w:tab/>
        <w:t>Serão analisadas, então,</w:t>
      </w:r>
      <w:r w:rsidRPr="000327B3">
        <w:t xml:space="preserve"> as capas de </w:t>
      </w:r>
      <w:r>
        <w:t>cada um dos formatos escolhidos</w:t>
      </w:r>
      <w:r w:rsidRPr="000327B3">
        <w:t xml:space="preserve"> totalizando 10 capas a serem investigadas.</w:t>
      </w:r>
    </w:p>
    <w:p w:rsidR="00A844F6" w:rsidRDefault="00A844F6" w:rsidP="00A844F6">
      <w:pPr>
        <w:spacing w:line="360" w:lineRule="auto"/>
        <w:jc w:val="both"/>
      </w:pPr>
      <w:r w:rsidRPr="000327B3">
        <w:tab/>
        <w:t>Vale ressaltar que as versões Premium e Light são diárias e o Estadão noite não é publicado em sábados, domingos e feriados. O aplicativo disponibiliza ainda uma versão chamada Olhar Estadão, publicado apenas aos sábados, mas que não será objeto de análise desta pesquisa.</w:t>
      </w:r>
    </w:p>
    <w:p w:rsidR="00A844F6" w:rsidRPr="000327B3" w:rsidRDefault="00A844F6" w:rsidP="00A844F6">
      <w:pPr>
        <w:spacing w:line="360" w:lineRule="auto"/>
        <w:jc w:val="both"/>
      </w:pPr>
    </w:p>
    <w:p w:rsidR="00A844F6" w:rsidRPr="000327B3" w:rsidRDefault="00A844F6" w:rsidP="00A844F6">
      <w:pPr>
        <w:spacing w:line="36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61"/>
        <w:gridCol w:w="2161"/>
        <w:gridCol w:w="2161"/>
        <w:gridCol w:w="2161"/>
      </w:tblGrid>
      <w:tr w:rsidR="00A844F6" w:rsidRPr="000327B3" w:rsidTr="00D07E82">
        <w:tc>
          <w:tcPr>
            <w:tcW w:w="8644" w:type="dxa"/>
            <w:gridSpan w:val="4"/>
          </w:tcPr>
          <w:p w:rsidR="00A844F6" w:rsidRPr="000327B3" w:rsidRDefault="00A844F6" w:rsidP="00D07E82">
            <w:pPr>
              <w:spacing w:line="360" w:lineRule="auto"/>
              <w:jc w:val="center"/>
              <w:rPr>
                <w:b/>
              </w:rPr>
            </w:pPr>
            <w:r w:rsidRPr="000327B3">
              <w:rPr>
                <w:b/>
              </w:rPr>
              <w:t>Jornais a serem analisados:</w:t>
            </w:r>
          </w:p>
        </w:tc>
      </w:tr>
      <w:tr w:rsidR="00A844F6" w:rsidRPr="000327B3" w:rsidTr="00D07E82">
        <w:tc>
          <w:tcPr>
            <w:tcW w:w="2161" w:type="dxa"/>
          </w:tcPr>
          <w:p w:rsidR="00A844F6" w:rsidRPr="000327B3" w:rsidRDefault="00A844F6" w:rsidP="00D07E82">
            <w:pPr>
              <w:spacing w:line="360" w:lineRule="auto"/>
              <w:jc w:val="both"/>
              <w:rPr>
                <w:b/>
              </w:rPr>
            </w:pPr>
            <w:r w:rsidRPr="000327B3">
              <w:rPr>
                <w:b/>
              </w:rPr>
              <w:t>Quarta</w:t>
            </w:r>
          </w:p>
        </w:tc>
        <w:tc>
          <w:tcPr>
            <w:tcW w:w="2161" w:type="dxa"/>
          </w:tcPr>
          <w:p w:rsidR="00A844F6" w:rsidRPr="000327B3" w:rsidRDefault="00A844F6" w:rsidP="00D07E82">
            <w:pPr>
              <w:spacing w:line="360" w:lineRule="auto"/>
              <w:jc w:val="both"/>
              <w:rPr>
                <w:b/>
              </w:rPr>
            </w:pPr>
            <w:r w:rsidRPr="000327B3">
              <w:rPr>
                <w:b/>
              </w:rPr>
              <w:t>Quinta</w:t>
            </w:r>
          </w:p>
        </w:tc>
        <w:tc>
          <w:tcPr>
            <w:tcW w:w="2161" w:type="dxa"/>
          </w:tcPr>
          <w:p w:rsidR="00A844F6" w:rsidRPr="000327B3" w:rsidRDefault="00A844F6" w:rsidP="00D07E82">
            <w:pPr>
              <w:spacing w:line="360" w:lineRule="auto"/>
              <w:jc w:val="both"/>
              <w:rPr>
                <w:b/>
              </w:rPr>
            </w:pPr>
            <w:r w:rsidRPr="000327B3">
              <w:rPr>
                <w:b/>
              </w:rPr>
              <w:t>Sábado</w:t>
            </w:r>
          </w:p>
        </w:tc>
        <w:tc>
          <w:tcPr>
            <w:tcW w:w="2161" w:type="dxa"/>
          </w:tcPr>
          <w:p w:rsidR="00A844F6" w:rsidRPr="000327B3" w:rsidRDefault="00A844F6" w:rsidP="00D07E82">
            <w:pPr>
              <w:spacing w:line="360" w:lineRule="auto"/>
              <w:jc w:val="both"/>
              <w:rPr>
                <w:b/>
              </w:rPr>
            </w:pPr>
            <w:r w:rsidRPr="000327B3">
              <w:rPr>
                <w:b/>
              </w:rPr>
              <w:t>Domingo</w:t>
            </w:r>
          </w:p>
        </w:tc>
      </w:tr>
      <w:tr w:rsidR="00A844F6" w:rsidRPr="000327B3" w:rsidTr="00D07E82">
        <w:tc>
          <w:tcPr>
            <w:tcW w:w="2161" w:type="dxa"/>
          </w:tcPr>
          <w:p w:rsidR="00A844F6" w:rsidRPr="000327B3" w:rsidRDefault="00A844F6" w:rsidP="00D07E82">
            <w:pPr>
              <w:spacing w:line="360" w:lineRule="auto"/>
              <w:jc w:val="both"/>
            </w:pPr>
            <w:r w:rsidRPr="000327B3">
              <w:t>Premium</w:t>
            </w:r>
          </w:p>
        </w:tc>
        <w:tc>
          <w:tcPr>
            <w:tcW w:w="2161" w:type="dxa"/>
          </w:tcPr>
          <w:p w:rsidR="00A844F6" w:rsidRPr="000327B3" w:rsidRDefault="00A844F6" w:rsidP="00D07E82">
            <w:pPr>
              <w:spacing w:line="360" w:lineRule="auto"/>
              <w:jc w:val="both"/>
            </w:pPr>
            <w:r w:rsidRPr="000327B3">
              <w:t>Premium</w:t>
            </w:r>
          </w:p>
        </w:tc>
        <w:tc>
          <w:tcPr>
            <w:tcW w:w="2161" w:type="dxa"/>
          </w:tcPr>
          <w:p w:rsidR="00A844F6" w:rsidRPr="000327B3" w:rsidRDefault="00A844F6" w:rsidP="00D07E82">
            <w:pPr>
              <w:spacing w:line="360" w:lineRule="auto"/>
              <w:jc w:val="both"/>
            </w:pPr>
            <w:r w:rsidRPr="000327B3">
              <w:t>Premium</w:t>
            </w:r>
          </w:p>
        </w:tc>
        <w:tc>
          <w:tcPr>
            <w:tcW w:w="2161" w:type="dxa"/>
          </w:tcPr>
          <w:p w:rsidR="00A844F6" w:rsidRPr="000327B3" w:rsidRDefault="00A844F6" w:rsidP="00D07E82">
            <w:pPr>
              <w:spacing w:line="360" w:lineRule="auto"/>
              <w:jc w:val="both"/>
            </w:pPr>
            <w:r w:rsidRPr="000327B3">
              <w:t>Premium</w:t>
            </w:r>
          </w:p>
        </w:tc>
      </w:tr>
      <w:tr w:rsidR="00A844F6" w:rsidRPr="000327B3" w:rsidTr="00D07E82">
        <w:tc>
          <w:tcPr>
            <w:tcW w:w="2161" w:type="dxa"/>
          </w:tcPr>
          <w:p w:rsidR="00A844F6" w:rsidRPr="000327B3" w:rsidRDefault="00A844F6" w:rsidP="00D07E82">
            <w:pPr>
              <w:spacing w:line="360" w:lineRule="auto"/>
              <w:jc w:val="both"/>
            </w:pPr>
            <w:r w:rsidRPr="000327B3">
              <w:t>Light</w:t>
            </w:r>
          </w:p>
        </w:tc>
        <w:tc>
          <w:tcPr>
            <w:tcW w:w="2161" w:type="dxa"/>
          </w:tcPr>
          <w:p w:rsidR="00A844F6" w:rsidRPr="000327B3" w:rsidRDefault="00A844F6" w:rsidP="00D07E82">
            <w:pPr>
              <w:spacing w:line="360" w:lineRule="auto"/>
              <w:jc w:val="both"/>
            </w:pPr>
            <w:r w:rsidRPr="000327B3">
              <w:t>Light</w:t>
            </w:r>
          </w:p>
        </w:tc>
        <w:tc>
          <w:tcPr>
            <w:tcW w:w="2161" w:type="dxa"/>
          </w:tcPr>
          <w:p w:rsidR="00A844F6" w:rsidRPr="000327B3" w:rsidRDefault="00A844F6" w:rsidP="00D07E82">
            <w:pPr>
              <w:spacing w:line="360" w:lineRule="auto"/>
              <w:jc w:val="both"/>
            </w:pPr>
            <w:r w:rsidRPr="000327B3">
              <w:t>Light</w:t>
            </w:r>
          </w:p>
        </w:tc>
        <w:tc>
          <w:tcPr>
            <w:tcW w:w="2161" w:type="dxa"/>
          </w:tcPr>
          <w:p w:rsidR="00A844F6" w:rsidRPr="000327B3" w:rsidRDefault="00A844F6" w:rsidP="00D07E82">
            <w:pPr>
              <w:spacing w:line="360" w:lineRule="auto"/>
              <w:jc w:val="both"/>
            </w:pPr>
            <w:r w:rsidRPr="000327B3">
              <w:t>Light</w:t>
            </w:r>
          </w:p>
        </w:tc>
      </w:tr>
      <w:tr w:rsidR="00A844F6" w:rsidRPr="000327B3" w:rsidTr="00D07E82">
        <w:tc>
          <w:tcPr>
            <w:tcW w:w="2161" w:type="dxa"/>
          </w:tcPr>
          <w:p w:rsidR="00A844F6" w:rsidRPr="000327B3" w:rsidRDefault="00A844F6" w:rsidP="00D07E82">
            <w:pPr>
              <w:spacing w:line="360" w:lineRule="auto"/>
              <w:jc w:val="both"/>
            </w:pPr>
            <w:r w:rsidRPr="000327B3">
              <w:t>Noite</w:t>
            </w:r>
          </w:p>
        </w:tc>
        <w:tc>
          <w:tcPr>
            <w:tcW w:w="2161" w:type="dxa"/>
          </w:tcPr>
          <w:p w:rsidR="00A844F6" w:rsidRPr="000327B3" w:rsidRDefault="00A844F6" w:rsidP="00D07E82">
            <w:pPr>
              <w:spacing w:line="360" w:lineRule="auto"/>
              <w:jc w:val="both"/>
            </w:pPr>
            <w:r w:rsidRPr="000327B3">
              <w:t>Noite</w:t>
            </w:r>
          </w:p>
        </w:tc>
        <w:tc>
          <w:tcPr>
            <w:tcW w:w="4322" w:type="dxa"/>
            <w:gridSpan w:val="2"/>
          </w:tcPr>
          <w:p w:rsidR="00A844F6" w:rsidRPr="000327B3" w:rsidRDefault="00A844F6" w:rsidP="00D07E82">
            <w:pPr>
              <w:keepNext/>
              <w:spacing w:line="360" w:lineRule="auto"/>
              <w:jc w:val="both"/>
            </w:pPr>
            <w:r w:rsidRPr="000327B3">
              <w:rPr>
                <w:b/>
              </w:rPr>
              <w:t>Total</w:t>
            </w:r>
            <w:r w:rsidRPr="000327B3">
              <w:t>: 10 jornais</w:t>
            </w:r>
          </w:p>
        </w:tc>
      </w:tr>
    </w:tbl>
    <w:p w:rsidR="00A844F6" w:rsidRPr="000327B3" w:rsidRDefault="00A844F6" w:rsidP="00A844F6">
      <w:pPr>
        <w:pStyle w:val="Legenda"/>
        <w:rPr>
          <w:rFonts w:ascii="Times New Roman" w:hAnsi="Times New Roman"/>
          <w:b w:val="0"/>
          <w:color w:val="auto"/>
          <w:sz w:val="20"/>
          <w:szCs w:val="20"/>
        </w:rPr>
      </w:pPr>
      <w:r w:rsidRPr="000327B3">
        <w:rPr>
          <w:rFonts w:ascii="Times New Roman" w:hAnsi="Times New Roman"/>
          <w:b w:val="0"/>
          <w:color w:val="auto"/>
          <w:sz w:val="20"/>
          <w:szCs w:val="20"/>
        </w:rPr>
        <w:t xml:space="preserve"> Quadro 1: Jornais a serem analisados.</w:t>
      </w:r>
    </w:p>
    <w:p w:rsidR="00A844F6" w:rsidRPr="000327B3" w:rsidRDefault="00A844F6" w:rsidP="00A844F6"/>
    <w:p w:rsidR="00A844F6" w:rsidRDefault="00A844F6" w:rsidP="00A844F6">
      <w:pPr>
        <w:spacing w:line="360" w:lineRule="auto"/>
        <w:jc w:val="both"/>
        <w:rPr>
          <w:b/>
        </w:rPr>
      </w:pPr>
    </w:p>
    <w:p w:rsidR="00A844F6" w:rsidRPr="000327B3" w:rsidRDefault="00A844F6" w:rsidP="00A844F6">
      <w:pPr>
        <w:spacing w:line="360" w:lineRule="auto"/>
        <w:jc w:val="both"/>
        <w:rPr>
          <w:b/>
        </w:rPr>
      </w:pPr>
    </w:p>
    <w:p w:rsidR="00F9110C" w:rsidRDefault="00F9110C"/>
    <w:sectPr w:rsidR="00F9110C" w:rsidSect="00F9110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80413"/>
    <w:multiLevelType w:val="hybridMultilevel"/>
    <w:tmpl w:val="B2C82CE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844F6"/>
    <w:rsid w:val="00136C39"/>
    <w:rsid w:val="00A844F6"/>
    <w:rsid w:val="00DE2F39"/>
    <w:rsid w:val="00F91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4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DE2F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E2F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  <w:style w:type="paragraph" w:styleId="PargrafodaLista">
    <w:name w:val="List Paragraph"/>
    <w:basedOn w:val="Normal"/>
    <w:uiPriority w:val="34"/>
    <w:qFormat/>
    <w:rsid w:val="00DE2F39"/>
    <w:pPr>
      <w:ind w:left="720"/>
      <w:contextualSpacing/>
    </w:p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DE2F39"/>
    <w:pPr>
      <w:spacing w:line="276" w:lineRule="auto"/>
      <w:outlineLvl w:val="9"/>
    </w:pPr>
    <w:rPr>
      <w:lang w:eastAsia="en-US"/>
    </w:rPr>
  </w:style>
  <w:style w:type="paragraph" w:styleId="Legenda">
    <w:name w:val="caption"/>
    <w:basedOn w:val="Normal"/>
    <w:next w:val="Normal"/>
    <w:uiPriority w:val="35"/>
    <w:unhideWhenUsed/>
    <w:qFormat/>
    <w:rsid w:val="00A844F6"/>
    <w:pPr>
      <w:spacing w:after="200"/>
    </w:pPr>
    <w:rPr>
      <w:rFonts w:ascii="Calibri" w:eastAsia="Calibri" w:hAnsi="Calibri"/>
      <w:b/>
      <w:bCs/>
      <w:color w:val="4F81BD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739</Characters>
  <Application>Microsoft Office Word</Application>
  <DocSecurity>0</DocSecurity>
  <Lines>6</Lines>
  <Paragraphs>1</Paragraphs>
  <ScaleCrop>false</ScaleCrop>
  <Company>Hewlett-Packard</Company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Ludmylla Souza</dc:creator>
  <cp:lastModifiedBy>Ludmylla Souza</cp:lastModifiedBy>
  <cp:revision>1</cp:revision>
  <dcterms:created xsi:type="dcterms:W3CDTF">2015-07-24T14:59:00Z</dcterms:created>
  <dcterms:modified xsi:type="dcterms:W3CDTF">2015-07-24T15:00:00Z</dcterms:modified>
</cp:coreProperties>
</file>